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3D3D" w14:textId="77777777" w:rsidR="009A5D4D" w:rsidRDefault="009A5D4D">
      <w:pPr>
        <w:ind w:left="-900" w:right="10448"/>
        <w:jc w:val="left"/>
      </w:pPr>
    </w:p>
    <w:tbl>
      <w:tblPr>
        <w:tblStyle w:val="TableGrid"/>
        <w:tblW w:w="10070" w:type="dxa"/>
        <w:tblInd w:w="113" w:type="dxa"/>
        <w:tblCellMar>
          <w:top w:w="53" w:type="dxa"/>
          <w:left w:w="5" w:type="dxa"/>
          <w:bottom w:w="0" w:type="dxa"/>
          <w:right w:w="188" w:type="dxa"/>
        </w:tblCellMar>
        <w:tblLook w:val="04A0" w:firstRow="1" w:lastRow="0" w:firstColumn="1" w:lastColumn="0" w:noHBand="0" w:noVBand="1"/>
      </w:tblPr>
      <w:tblGrid>
        <w:gridCol w:w="10070"/>
      </w:tblGrid>
      <w:tr w:rsidR="009A5D4D" w14:paraId="54CB3ABF" w14:textId="77777777">
        <w:trPr>
          <w:trHeight w:val="694"/>
        </w:trPr>
        <w:tc>
          <w:tcPr>
            <w:tcW w:w="10070" w:type="dxa"/>
            <w:tcBorders>
              <w:top w:val="single" w:sz="4" w:space="0" w:color="000000"/>
              <w:left w:val="single" w:sz="4" w:space="0" w:color="000000"/>
              <w:bottom w:val="single" w:sz="4" w:space="0" w:color="000000"/>
              <w:right w:val="single" w:sz="4" w:space="0" w:color="000000"/>
            </w:tcBorders>
          </w:tcPr>
          <w:p w14:paraId="35D20309" w14:textId="77777777" w:rsidR="009A5D4D" w:rsidRDefault="00000000">
            <w:pPr>
              <w:ind w:left="3311" w:right="2997"/>
              <w:jc w:val="center"/>
            </w:pPr>
            <w:r>
              <w:rPr>
                <w:sz w:val="28"/>
                <w:u w:val="single" w:color="000000"/>
              </w:rPr>
              <w:t xml:space="preserve">Year 4 Autumn 1 </w:t>
            </w:r>
            <w:proofErr w:type="gramStart"/>
            <w:r>
              <w:rPr>
                <w:sz w:val="28"/>
                <w:u w:val="single" w:color="000000"/>
              </w:rPr>
              <w:t>KIRF</w:t>
            </w:r>
            <w:r>
              <w:rPr>
                <w:sz w:val="28"/>
              </w:rPr>
              <w:t xml:space="preserve">  Multiples</w:t>
            </w:r>
            <w:proofErr w:type="gramEnd"/>
            <w:r>
              <w:rPr>
                <w:sz w:val="28"/>
              </w:rPr>
              <w:t xml:space="preserve"> of 1000 and 25 </w:t>
            </w:r>
          </w:p>
        </w:tc>
      </w:tr>
      <w:tr w:rsidR="009A5D4D" w14:paraId="7015E698" w14:textId="77777777">
        <w:trPr>
          <w:trHeight w:val="11781"/>
        </w:trPr>
        <w:tc>
          <w:tcPr>
            <w:tcW w:w="10070" w:type="dxa"/>
            <w:tcBorders>
              <w:top w:val="single" w:sz="4" w:space="0" w:color="000000"/>
              <w:left w:val="single" w:sz="4" w:space="0" w:color="000000"/>
              <w:bottom w:val="single" w:sz="4" w:space="0" w:color="000000"/>
              <w:right w:val="single" w:sz="4" w:space="0" w:color="000000"/>
            </w:tcBorders>
          </w:tcPr>
          <w:p w14:paraId="1399A05C" w14:textId="77777777" w:rsidR="009A5D4D" w:rsidRDefault="00000000">
            <w:pPr>
              <w:spacing w:line="243" w:lineRule="auto"/>
              <w:ind w:left="108" w:right="456"/>
              <w:jc w:val="left"/>
            </w:pPr>
            <w:r>
              <w:rPr>
                <w:sz w:val="24"/>
              </w:rPr>
              <w:t xml:space="preserve">Children need to be able to know the multiples for 1000 and 25 and count in sequences involving these. </w:t>
            </w:r>
            <w:proofErr w:type="spellStart"/>
            <w:r>
              <w:rPr>
                <w:sz w:val="24"/>
              </w:rPr>
              <w:t>e.g</w:t>
            </w:r>
            <w:proofErr w:type="spellEnd"/>
            <w:r>
              <w:rPr>
                <w:sz w:val="24"/>
              </w:rPr>
              <w:t xml:space="preserve"> </w:t>
            </w:r>
          </w:p>
          <w:p w14:paraId="07A99D47" w14:textId="77777777" w:rsidR="009A5D4D" w:rsidRDefault="00000000">
            <w:pPr>
              <w:ind w:left="108"/>
              <w:jc w:val="left"/>
            </w:pPr>
            <w:r>
              <w:rPr>
                <w:sz w:val="24"/>
              </w:rPr>
              <w:t xml:space="preserve">1x1000= 1000 </w:t>
            </w:r>
          </w:p>
          <w:p w14:paraId="11035495" w14:textId="77777777" w:rsidR="009A5D4D" w:rsidRDefault="00000000">
            <w:pPr>
              <w:numPr>
                <w:ilvl w:val="0"/>
                <w:numId w:val="2"/>
              </w:numPr>
              <w:ind w:hanging="298"/>
              <w:jc w:val="left"/>
            </w:pPr>
            <w:r>
              <w:rPr>
                <w:sz w:val="24"/>
              </w:rPr>
              <w:t xml:space="preserve">x1000 = 2000 </w:t>
            </w:r>
          </w:p>
          <w:p w14:paraId="47D09CEA" w14:textId="77777777" w:rsidR="009A5D4D" w:rsidRDefault="00000000">
            <w:pPr>
              <w:numPr>
                <w:ilvl w:val="0"/>
                <w:numId w:val="2"/>
              </w:numPr>
              <w:ind w:hanging="298"/>
              <w:jc w:val="left"/>
            </w:pPr>
            <w:r>
              <w:rPr>
                <w:sz w:val="24"/>
              </w:rPr>
              <w:t xml:space="preserve">x 1000= 3000 </w:t>
            </w:r>
          </w:p>
          <w:p w14:paraId="29208D1C" w14:textId="77777777" w:rsidR="009A5D4D" w:rsidRDefault="00000000">
            <w:pPr>
              <w:numPr>
                <w:ilvl w:val="0"/>
                <w:numId w:val="2"/>
              </w:numPr>
              <w:ind w:hanging="298"/>
              <w:jc w:val="left"/>
            </w:pPr>
            <w:r>
              <w:rPr>
                <w:sz w:val="24"/>
              </w:rPr>
              <w:t xml:space="preserve">x 1000= 4000 </w:t>
            </w:r>
          </w:p>
          <w:p w14:paraId="60D22551" w14:textId="77777777" w:rsidR="009A5D4D" w:rsidRDefault="00000000">
            <w:pPr>
              <w:numPr>
                <w:ilvl w:val="0"/>
                <w:numId w:val="2"/>
              </w:numPr>
              <w:ind w:hanging="298"/>
              <w:jc w:val="left"/>
            </w:pPr>
            <w:r>
              <w:rPr>
                <w:sz w:val="24"/>
              </w:rPr>
              <w:t xml:space="preserve">x 1000= 5000 </w:t>
            </w:r>
          </w:p>
          <w:p w14:paraId="78EE6C77" w14:textId="77777777" w:rsidR="009A5D4D" w:rsidRDefault="00000000">
            <w:pPr>
              <w:numPr>
                <w:ilvl w:val="0"/>
                <w:numId w:val="2"/>
              </w:numPr>
              <w:ind w:hanging="298"/>
              <w:jc w:val="left"/>
            </w:pPr>
            <w:r>
              <w:rPr>
                <w:sz w:val="24"/>
              </w:rPr>
              <w:t xml:space="preserve">x 1000= 6000 </w:t>
            </w:r>
          </w:p>
          <w:p w14:paraId="6DC3FB7A" w14:textId="77777777" w:rsidR="009A5D4D" w:rsidRDefault="00000000">
            <w:pPr>
              <w:numPr>
                <w:ilvl w:val="0"/>
                <w:numId w:val="2"/>
              </w:numPr>
              <w:ind w:hanging="298"/>
              <w:jc w:val="left"/>
            </w:pPr>
            <w:r>
              <w:rPr>
                <w:sz w:val="24"/>
              </w:rPr>
              <w:t xml:space="preserve">x 1000=7000 </w:t>
            </w:r>
          </w:p>
          <w:p w14:paraId="1293670B" w14:textId="77777777" w:rsidR="009A5D4D" w:rsidRDefault="00000000">
            <w:pPr>
              <w:numPr>
                <w:ilvl w:val="0"/>
                <w:numId w:val="2"/>
              </w:numPr>
              <w:ind w:hanging="298"/>
              <w:jc w:val="left"/>
            </w:pPr>
            <w:r>
              <w:rPr>
                <w:sz w:val="24"/>
              </w:rPr>
              <w:t xml:space="preserve">x 1000= 8000 </w:t>
            </w:r>
          </w:p>
          <w:p w14:paraId="3BE4BDE1" w14:textId="77777777" w:rsidR="009A5D4D" w:rsidRDefault="00000000">
            <w:pPr>
              <w:numPr>
                <w:ilvl w:val="0"/>
                <w:numId w:val="2"/>
              </w:numPr>
              <w:ind w:hanging="298"/>
              <w:jc w:val="left"/>
            </w:pPr>
            <w:r>
              <w:rPr>
                <w:sz w:val="24"/>
              </w:rPr>
              <w:t xml:space="preserve">x 1000= 9000 </w:t>
            </w:r>
          </w:p>
          <w:p w14:paraId="51553302" w14:textId="77777777" w:rsidR="009A5D4D" w:rsidRDefault="00000000">
            <w:pPr>
              <w:numPr>
                <w:ilvl w:val="0"/>
                <w:numId w:val="2"/>
              </w:numPr>
              <w:spacing w:after="267"/>
              <w:ind w:hanging="298"/>
              <w:jc w:val="left"/>
            </w:pPr>
            <w:r>
              <w:rPr>
                <w:sz w:val="24"/>
              </w:rPr>
              <w:t xml:space="preserve">x 1000= 10,000 </w:t>
            </w:r>
          </w:p>
          <w:p w14:paraId="4C92BE80" w14:textId="77777777" w:rsidR="009A5D4D" w:rsidRDefault="00000000">
            <w:pPr>
              <w:ind w:left="108"/>
              <w:jc w:val="left"/>
            </w:pPr>
            <w:r>
              <w:rPr>
                <w:sz w:val="24"/>
              </w:rPr>
              <w:t xml:space="preserve">They should be able to count in 1000s in sequences </w:t>
            </w:r>
            <w:proofErr w:type="spellStart"/>
            <w:r>
              <w:rPr>
                <w:sz w:val="24"/>
              </w:rPr>
              <w:t>e.g</w:t>
            </w:r>
            <w:proofErr w:type="spellEnd"/>
            <w:r>
              <w:rPr>
                <w:sz w:val="24"/>
              </w:rPr>
              <w:t xml:space="preserve"> </w:t>
            </w:r>
          </w:p>
          <w:p w14:paraId="34A3081F" w14:textId="77777777" w:rsidR="009A5D4D" w:rsidRDefault="00000000">
            <w:pPr>
              <w:tabs>
                <w:tab w:val="center" w:pos="383"/>
                <w:tab w:val="center" w:pos="1783"/>
                <w:tab w:val="center" w:pos="2710"/>
                <w:tab w:val="center" w:pos="3868"/>
              </w:tabs>
              <w:spacing w:after="269"/>
              <w:ind w:left="0"/>
              <w:jc w:val="left"/>
            </w:pPr>
            <w:r>
              <w:rPr>
                <w:sz w:val="22"/>
              </w:rPr>
              <w:tab/>
            </w:r>
            <w:proofErr w:type="gramStart"/>
            <w:r>
              <w:rPr>
                <w:sz w:val="24"/>
              </w:rPr>
              <w:t xml:space="preserve">1000, </w:t>
            </w:r>
            <w:r>
              <w:rPr>
                <w:sz w:val="24"/>
                <w:u w:val="single" w:color="000000"/>
              </w:rPr>
              <w:t xml:space="preserve"> </w:t>
            </w:r>
            <w:r>
              <w:rPr>
                <w:sz w:val="24"/>
                <w:u w:val="single" w:color="000000"/>
              </w:rPr>
              <w:tab/>
            </w:r>
            <w:proofErr w:type="gramEnd"/>
            <w:r>
              <w:rPr>
                <w:sz w:val="24"/>
              </w:rPr>
              <w:t xml:space="preserve">, 3000,  </w:t>
            </w:r>
            <w:r>
              <w:rPr>
                <w:noProof/>
                <w:sz w:val="22"/>
              </w:rPr>
              <mc:AlternateContent>
                <mc:Choice Requires="wpg">
                  <w:drawing>
                    <wp:inline distT="0" distB="0" distL="0" distR="0" wp14:anchorId="767EC9B5" wp14:editId="790D18BD">
                      <wp:extent cx="303581" cy="10668"/>
                      <wp:effectExtent l="0" t="0" r="0" b="0"/>
                      <wp:docPr id="42454" name="Group 42454"/>
                      <wp:cNvGraphicFramePr/>
                      <a:graphic xmlns:a="http://schemas.openxmlformats.org/drawingml/2006/main">
                        <a:graphicData uri="http://schemas.microsoft.com/office/word/2010/wordprocessingGroup">
                          <wpg:wgp>
                            <wpg:cNvGrpSpPr/>
                            <wpg:grpSpPr>
                              <a:xfrm>
                                <a:off x="0" y="0"/>
                                <a:ext cx="303581" cy="10668"/>
                                <a:chOff x="0" y="0"/>
                                <a:chExt cx="303581" cy="10668"/>
                              </a:xfrm>
                            </wpg:grpSpPr>
                            <wps:wsp>
                              <wps:cNvPr id="45879" name="Shape 45879"/>
                              <wps:cNvSpPr/>
                              <wps:spPr>
                                <a:xfrm>
                                  <a:off x="0" y="0"/>
                                  <a:ext cx="303581" cy="10668"/>
                                </a:xfrm>
                                <a:custGeom>
                                  <a:avLst/>
                                  <a:gdLst/>
                                  <a:ahLst/>
                                  <a:cxnLst/>
                                  <a:rect l="0" t="0" r="0" b="0"/>
                                  <a:pathLst>
                                    <a:path w="303581" h="10668">
                                      <a:moveTo>
                                        <a:pt x="0" y="0"/>
                                      </a:moveTo>
                                      <a:lnTo>
                                        <a:pt x="303581" y="0"/>
                                      </a:lnTo>
                                      <a:lnTo>
                                        <a:pt x="3035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454" style="width:23.904pt;height:0.839996pt;mso-position-horizontal-relative:char;mso-position-vertical-relative:line" coordsize="3035,106">
                      <v:shape id="Shape 45880" style="position:absolute;width:3035;height:106;left:0;top:0;" coordsize="303581,10668" path="m0,0l303581,0l303581,10668l0,10668l0,0">
                        <v:stroke weight="0pt" endcap="flat" joinstyle="miter" miterlimit="10" on="false" color="#000000" opacity="0"/>
                        <v:fill on="true" color="#000000"/>
                      </v:shape>
                    </v:group>
                  </w:pict>
                </mc:Fallback>
              </mc:AlternateContent>
            </w:r>
            <w:r>
              <w:rPr>
                <w:sz w:val="24"/>
              </w:rPr>
              <w:tab/>
              <w:t xml:space="preserve">, 5000, </w:t>
            </w:r>
            <w:r>
              <w:rPr>
                <w:sz w:val="24"/>
                <w:u w:val="single" w:color="000000"/>
              </w:rPr>
              <w:t xml:space="preserve"> </w:t>
            </w:r>
            <w:r>
              <w:rPr>
                <w:sz w:val="24"/>
                <w:u w:val="single" w:color="000000"/>
              </w:rPr>
              <w:tab/>
            </w:r>
            <w:r>
              <w:rPr>
                <w:sz w:val="24"/>
              </w:rPr>
              <w:t xml:space="preserve">, 7000 </w:t>
            </w:r>
          </w:p>
          <w:p w14:paraId="6D7B5C02" w14:textId="77777777" w:rsidR="009A5D4D" w:rsidRDefault="00000000">
            <w:pPr>
              <w:ind w:left="108"/>
              <w:jc w:val="left"/>
            </w:pPr>
            <w:r>
              <w:rPr>
                <w:sz w:val="24"/>
              </w:rPr>
              <w:t xml:space="preserve">1x25= 25 </w:t>
            </w:r>
          </w:p>
          <w:p w14:paraId="3085B542" w14:textId="77777777" w:rsidR="009A5D4D" w:rsidRDefault="00000000">
            <w:pPr>
              <w:numPr>
                <w:ilvl w:val="0"/>
                <w:numId w:val="3"/>
              </w:numPr>
              <w:jc w:val="left"/>
            </w:pPr>
            <w:r>
              <w:rPr>
                <w:sz w:val="24"/>
              </w:rPr>
              <w:t xml:space="preserve">x25 =50 </w:t>
            </w:r>
          </w:p>
          <w:p w14:paraId="14877A9F" w14:textId="77777777" w:rsidR="009A5D4D" w:rsidRDefault="00000000">
            <w:pPr>
              <w:numPr>
                <w:ilvl w:val="0"/>
                <w:numId w:val="3"/>
              </w:numPr>
              <w:jc w:val="left"/>
            </w:pPr>
            <w:r>
              <w:rPr>
                <w:sz w:val="24"/>
              </w:rPr>
              <w:t xml:space="preserve">x 25= 75 </w:t>
            </w:r>
          </w:p>
          <w:p w14:paraId="2C77F0D7" w14:textId="77777777" w:rsidR="009A5D4D" w:rsidRDefault="00000000">
            <w:pPr>
              <w:numPr>
                <w:ilvl w:val="0"/>
                <w:numId w:val="3"/>
              </w:numPr>
              <w:jc w:val="left"/>
            </w:pPr>
            <w:r>
              <w:rPr>
                <w:sz w:val="24"/>
              </w:rPr>
              <w:t xml:space="preserve">x 25= 100 </w:t>
            </w:r>
          </w:p>
          <w:p w14:paraId="105F4219" w14:textId="77777777" w:rsidR="009A5D4D" w:rsidRDefault="00000000">
            <w:pPr>
              <w:numPr>
                <w:ilvl w:val="0"/>
                <w:numId w:val="3"/>
              </w:numPr>
              <w:jc w:val="left"/>
            </w:pPr>
            <w:r>
              <w:rPr>
                <w:sz w:val="24"/>
              </w:rPr>
              <w:t xml:space="preserve">x 25= 125 </w:t>
            </w:r>
          </w:p>
          <w:p w14:paraId="31777254" w14:textId="77777777" w:rsidR="009A5D4D" w:rsidRDefault="00000000">
            <w:pPr>
              <w:numPr>
                <w:ilvl w:val="0"/>
                <w:numId w:val="3"/>
              </w:numPr>
              <w:spacing w:line="240" w:lineRule="auto"/>
              <w:jc w:val="left"/>
            </w:pPr>
            <w:r>
              <w:rPr>
                <w:sz w:val="24"/>
              </w:rPr>
              <w:t xml:space="preserve">x 25= 150 7 x 25=175 </w:t>
            </w:r>
          </w:p>
          <w:p w14:paraId="4E69D1AA" w14:textId="77777777" w:rsidR="009A5D4D" w:rsidRDefault="00000000">
            <w:pPr>
              <w:numPr>
                <w:ilvl w:val="0"/>
                <w:numId w:val="4"/>
              </w:numPr>
              <w:ind w:hanging="300"/>
              <w:jc w:val="left"/>
            </w:pPr>
            <w:r>
              <w:rPr>
                <w:sz w:val="24"/>
              </w:rPr>
              <w:t xml:space="preserve">x 25= 200 </w:t>
            </w:r>
          </w:p>
          <w:p w14:paraId="4C9D35BB" w14:textId="77777777" w:rsidR="009A5D4D" w:rsidRDefault="00000000">
            <w:pPr>
              <w:numPr>
                <w:ilvl w:val="0"/>
                <w:numId w:val="4"/>
              </w:numPr>
              <w:ind w:hanging="300"/>
              <w:jc w:val="left"/>
            </w:pPr>
            <w:r>
              <w:rPr>
                <w:sz w:val="24"/>
              </w:rPr>
              <w:t xml:space="preserve">x 25= 225 </w:t>
            </w:r>
          </w:p>
          <w:p w14:paraId="46233202" w14:textId="77777777" w:rsidR="009A5D4D" w:rsidRDefault="00000000">
            <w:pPr>
              <w:numPr>
                <w:ilvl w:val="0"/>
                <w:numId w:val="4"/>
              </w:numPr>
              <w:spacing w:after="267"/>
              <w:ind w:hanging="300"/>
              <w:jc w:val="left"/>
            </w:pPr>
            <w:r>
              <w:rPr>
                <w:sz w:val="24"/>
              </w:rPr>
              <w:t xml:space="preserve">x 25= 250 </w:t>
            </w:r>
          </w:p>
          <w:p w14:paraId="4F423FDB" w14:textId="77777777" w:rsidR="009A5D4D" w:rsidRDefault="00000000">
            <w:pPr>
              <w:ind w:left="108"/>
              <w:jc w:val="left"/>
            </w:pPr>
            <w:r>
              <w:rPr>
                <w:sz w:val="24"/>
              </w:rPr>
              <w:t xml:space="preserve">They should be able to count in 1000s in sequences </w:t>
            </w:r>
            <w:proofErr w:type="spellStart"/>
            <w:r>
              <w:rPr>
                <w:sz w:val="24"/>
              </w:rPr>
              <w:t>e.g</w:t>
            </w:r>
            <w:proofErr w:type="spellEnd"/>
            <w:r>
              <w:rPr>
                <w:sz w:val="24"/>
              </w:rPr>
              <w:t xml:space="preserve"> </w:t>
            </w:r>
          </w:p>
          <w:p w14:paraId="3B989930" w14:textId="77777777" w:rsidR="009A5D4D" w:rsidRDefault="00000000">
            <w:pPr>
              <w:tabs>
                <w:tab w:val="center" w:pos="383"/>
                <w:tab w:val="center" w:pos="1781"/>
                <w:tab w:val="center" w:pos="2708"/>
                <w:tab w:val="center" w:pos="3866"/>
              </w:tabs>
              <w:ind w:left="0"/>
              <w:jc w:val="left"/>
            </w:pPr>
            <w:r>
              <w:rPr>
                <w:sz w:val="22"/>
              </w:rPr>
              <w:tab/>
            </w:r>
            <w:proofErr w:type="gramStart"/>
            <w:r>
              <w:rPr>
                <w:sz w:val="24"/>
              </w:rPr>
              <w:t xml:space="preserve">1000, </w:t>
            </w:r>
            <w:r>
              <w:rPr>
                <w:sz w:val="24"/>
                <w:u w:val="single" w:color="000000"/>
              </w:rPr>
              <w:t xml:space="preserve"> </w:t>
            </w:r>
            <w:r>
              <w:rPr>
                <w:sz w:val="24"/>
                <w:u w:val="single" w:color="000000"/>
              </w:rPr>
              <w:tab/>
            </w:r>
            <w:proofErr w:type="gramEnd"/>
            <w:r>
              <w:rPr>
                <w:sz w:val="24"/>
              </w:rPr>
              <w:t xml:space="preserve">, 3000,  </w:t>
            </w:r>
            <w:r>
              <w:rPr>
                <w:noProof/>
                <w:sz w:val="22"/>
              </w:rPr>
              <mc:AlternateContent>
                <mc:Choice Requires="wpg">
                  <w:drawing>
                    <wp:inline distT="0" distB="0" distL="0" distR="0" wp14:anchorId="067B11C2" wp14:editId="3A650622">
                      <wp:extent cx="302057" cy="10668"/>
                      <wp:effectExtent l="0" t="0" r="0" b="0"/>
                      <wp:docPr id="42455" name="Group 42455"/>
                      <wp:cNvGraphicFramePr/>
                      <a:graphic xmlns:a="http://schemas.openxmlformats.org/drawingml/2006/main">
                        <a:graphicData uri="http://schemas.microsoft.com/office/word/2010/wordprocessingGroup">
                          <wpg:wgp>
                            <wpg:cNvGrpSpPr/>
                            <wpg:grpSpPr>
                              <a:xfrm>
                                <a:off x="0" y="0"/>
                                <a:ext cx="302057" cy="10668"/>
                                <a:chOff x="0" y="0"/>
                                <a:chExt cx="302057" cy="10668"/>
                              </a:xfrm>
                            </wpg:grpSpPr>
                            <wps:wsp>
                              <wps:cNvPr id="45881" name="Shape 45881"/>
                              <wps:cNvSpPr/>
                              <wps:spPr>
                                <a:xfrm>
                                  <a:off x="0" y="0"/>
                                  <a:ext cx="302057" cy="10668"/>
                                </a:xfrm>
                                <a:custGeom>
                                  <a:avLst/>
                                  <a:gdLst/>
                                  <a:ahLst/>
                                  <a:cxnLst/>
                                  <a:rect l="0" t="0" r="0" b="0"/>
                                  <a:pathLst>
                                    <a:path w="302057" h="10668">
                                      <a:moveTo>
                                        <a:pt x="0" y="0"/>
                                      </a:moveTo>
                                      <a:lnTo>
                                        <a:pt x="302057" y="0"/>
                                      </a:lnTo>
                                      <a:lnTo>
                                        <a:pt x="30205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455" style="width:23.784pt;height:0.839966pt;mso-position-horizontal-relative:char;mso-position-vertical-relative:line" coordsize="3020,106">
                      <v:shape id="Shape 45882" style="position:absolute;width:3020;height:106;left:0;top:0;" coordsize="302057,10668" path="m0,0l302057,0l302057,10668l0,10668l0,0">
                        <v:stroke weight="0pt" endcap="flat" joinstyle="miter" miterlimit="10" on="false" color="#000000" opacity="0"/>
                        <v:fill on="true" color="#000000"/>
                      </v:shape>
                    </v:group>
                  </w:pict>
                </mc:Fallback>
              </mc:AlternateContent>
            </w:r>
            <w:r>
              <w:rPr>
                <w:sz w:val="24"/>
              </w:rPr>
              <w:tab/>
              <w:t xml:space="preserve">, 5000, </w:t>
            </w:r>
            <w:r>
              <w:rPr>
                <w:sz w:val="24"/>
                <w:u w:val="single" w:color="000000"/>
              </w:rPr>
              <w:t xml:space="preserve"> </w:t>
            </w:r>
            <w:r>
              <w:rPr>
                <w:sz w:val="24"/>
                <w:u w:val="single" w:color="000000"/>
              </w:rPr>
              <w:tab/>
            </w:r>
            <w:r>
              <w:rPr>
                <w:sz w:val="24"/>
              </w:rPr>
              <w:t xml:space="preserve">, 7000 </w:t>
            </w:r>
          </w:p>
          <w:p w14:paraId="68399E1A" w14:textId="77777777" w:rsidR="009A5D4D" w:rsidRDefault="00000000">
            <w:pPr>
              <w:ind w:left="0"/>
              <w:jc w:val="left"/>
            </w:pPr>
            <w:r>
              <w:rPr>
                <w:sz w:val="24"/>
              </w:rPr>
              <w:t xml:space="preserve"> </w:t>
            </w:r>
          </w:p>
          <w:p w14:paraId="05733938" w14:textId="77777777" w:rsidR="009A5D4D" w:rsidRDefault="00000000">
            <w:pPr>
              <w:ind w:left="0"/>
              <w:jc w:val="left"/>
            </w:pPr>
            <w:r>
              <w:rPr>
                <w:sz w:val="24"/>
              </w:rPr>
              <w:t xml:space="preserve"> </w:t>
            </w:r>
          </w:p>
          <w:p w14:paraId="3066D0CB" w14:textId="77777777" w:rsidR="009A5D4D" w:rsidRDefault="00000000">
            <w:pPr>
              <w:ind w:left="0"/>
              <w:jc w:val="left"/>
            </w:pPr>
            <w:r>
              <w:rPr>
                <w:sz w:val="24"/>
              </w:rPr>
              <w:t xml:space="preserve"> </w:t>
            </w:r>
          </w:p>
          <w:p w14:paraId="7364BF1B" w14:textId="77777777" w:rsidR="009A5D4D" w:rsidRDefault="00000000">
            <w:pPr>
              <w:ind w:left="108"/>
              <w:jc w:val="left"/>
            </w:pPr>
            <w:r>
              <w:rPr>
                <w:sz w:val="24"/>
                <w:u w:val="single" w:color="000000"/>
              </w:rPr>
              <w:t>Top Tips</w:t>
            </w:r>
            <w:r>
              <w:rPr>
                <w:sz w:val="24"/>
              </w:rPr>
              <w:t xml:space="preserve"> </w:t>
            </w:r>
          </w:p>
          <w:p w14:paraId="7B0453F5" w14:textId="77777777" w:rsidR="009A5D4D" w:rsidRDefault="00000000">
            <w:pPr>
              <w:ind w:left="108" w:right="55"/>
            </w:pPr>
            <w:r>
              <w:rPr>
                <w:sz w:val="24"/>
              </w:rPr>
              <w:t xml:space="preserve">The secret to success is practising little and often. Use time wisely. Can you practise these KIRFs while walking to school or during a car journey? You don’t need to practise them all at once: perhaps you could have a fact family of the day. If you would like more ideas, please speak to your child’s teacher. </w:t>
            </w:r>
          </w:p>
        </w:tc>
      </w:tr>
    </w:tbl>
    <w:p w14:paraId="133C5A85" w14:textId="77777777" w:rsidR="009A5D4D" w:rsidRDefault="00000000">
      <w:pPr>
        <w:ind w:left="0"/>
      </w:pPr>
      <w:r>
        <w:rPr>
          <w:sz w:val="2"/>
        </w:rPr>
        <w:t xml:space="preserve"> </w:t>
      </w:r>
    </w:p>
    <w:tbl>
      <w:tblPr>
        <w:tblStyle w:val="TableGrid"/>
        <w:tblW w:w="10070" w:type="dxa"/>
        <w:tblInd w:w="113" w:type="dxa"/>
        <w:tblCellMar>
          <w:top w:w="29" w:type="dxa"/>
          <w:left w:w="5" w:type="dxa"/>
          <w:bottom w:w="0" w:type="dxa"/>
          <w:right w:w="191" w:type="dxa"/>
        </w:tblCellMar>
        <w:tblLook w:val="04A0" w:firstRow="1" w:lastRow="0" w:firstColumn="1" w:lastColumn="0" w:noHBand="0" w:noVBand="1"/>
      </w:tblPr>
      <w:tblGrid>
        <w:gridCol w:w="10070"/>
      </w:tblGrid>
      <w:tr w:rsidR="009A5D4D" w14:paraId="1FA6FE64" w14:textId="77777777">
        <w:trPr>
          <w:trHeight w:val="694"/>
        </w:trPr>
        <w:tc>
          <w:tcPr>
            <w:tcW w:w="10070" w:type="dxa"/>
            <w:tcBorders>
              <w:top w:val="single" w:sz="4" w:space="0" w:color="000000"/>
              <w:left w:val="single" w:sz="4" w:space="0" w:color="000000"/>
              <w:bottom w:val="single" w:sz="4" w:space="0" w:color="000000"/>
              <w:right w:val="single" w:sz="4" w:space="0" w:color="000000"/>
            </w:tcBorders>
          </w:tcPr>
          <w:p w14:paraId="0D695931" w14:textId="77777777" w:rsidR="009A5D4D" w:rsidRDefault="00000000">
            <w:pPr>
              <w:ind w:left="200"/>
              <w:jc w:val="center"/>
            </w:pPr>
            <w:r>
              <w:rPr>
                <w:sz w:val="28"/>
                <w:u w:val="single" w:color="000000"/>
              </w:rPr>
              <w:lastRenderedPageBreak/>
              <w:t>Year 4 Autumn 2 KIRF</w:t>
            </w:r>
            <w:r>
              <w:rPr>
                <w:sz w:val="28"/>
              </w:rPr>
              <w:t xml:space="preserve"> </w:t>
            </w:r>
          </w:p>
          <w:p w14:paraId="1D8F5B1C" w14:textId="77777777" w:rsidR="009A5D4D" w:rsidRDefault="00000000">
            <w:pPr>
              <w:ind w:left="199"/>
              <w:jc w:val="center"/>
            </w:pPr>
            <w:r>
              <w:rPr>
                <w:sz w:val="28"/>
              </w:rPr>
              <w:t xml:space="preserve">Multiplication and division facts for the 6 times table </w:t>
            </w:r>
          </w:p>
        </w:tc>
      </w:tr>
      <w:tr w:rsidR="009A5D4D" w14:paraId="3985C705" w14:textId="77777777">
        <w:trPr>
          <w:trHeight w:val="12412"/>
        </w:trPr>
        <w:tc>
          <w:tcPr>
            <w:tcW w:w="10070" w:type="dxa"/>
            <w:tcBorders>
              <w:top w:val="single" w:sz="4" w:space="0" w:color="000000"/>
              <w:left w:val="single" w:sz="4" w:space="0" w:color="000000"/>
              <w:bottom w:val="single" w:sz="4" w:space="0" w:color="000000"/>
              <w:right w:val="single" w:sz="4" w:space="0" w:color="000000"/>
            </w:tcBorders>
          </w:tcPr>
          <w:p w14:paraId="647A052A" w14:textId="77777777" w:rsidR="009A5D4D" w:rsidRDefault="00000000">
            <w:pPr>
              <w:spacing w:after="68"/>
              <w:ind w:left="0"/>
              <w:jc w:val="left"/>
            </w:pPr>
            <w:r>
              <w:rPr>
                <w:sz w:val="8"/>
              </w:rPr>
              <w:t xml:space="preserve"> </w:t>
            </w:r>
          </w:p>
          <w:p w14:paraId="3824F6FF" w14:textId="77777777" w:rsidR="009A5D4D" w:rsidRDefault="00000000">
            <w:pPr>
              <w:spacing w:after="117"/>
              <w:ind w:left="0" w:right="885"/>
              <w:jc w:val="right"/>
            </w:pPr>
            <w:r>
              <w:rPr>
                <w:noProof/>
              </w:rPr>
              <w:drawing>
                <wp:inline distT="0" distB="0" distL="0" distR="0" wp14:anchorId="50A92B34" wp14:editId="04EB5677">
                  <wp:extent cx="5572125" cy="3181096"/>
                  <wp:effectExtent l="0" t="0" r="0" b="0"/>
                  <wp:docPr id="6242" name="Picture 6242"/>
                  <wp:cNvGraphicFramePr/>
                  <a:graphic xmlns:a="http://schemas.openxmlformats.org/drawingml/2006/main">
                    <a:graphicData uri="http://schemas.openxmlformats.org/drawingml/2006/picture">
                      <pic:pic xmlns:pic="http://schemas.openxmlformats.org/drawingml/2006/picture">
                        <pic:nvPicPr>
                          <pic:cNvPr id="6242" name="Picture 6242"/>
                          <pic:cNvPicPr/>
                        </pic:nvPicPr>
                        <pic:blipFill>
                          <a:blip r:embed="rId5"/>
                          <a:stretch>
                            <a:fillRect/>
                          </a:stretch>
                        </pic:blipFill>
                        <pic:spPr>
                          <a:xfrm>
                            <a:off x="0" y="0"/>
                            <a:ext cx="5572125" cy="3181096"/>
                          </a:xfrm>
                          <a:prstGeom prst="rect">
                            <a:avLst/>
                          </a:prstGeom>
                        </pic:spPr>
                      </pic:pic>
                    </a:graphicData>
                  </a:graphic>
                </wp:inline>
              </w:drawing>
            </w:r>
            <w:r>
              <w:rPr>
                <w:sz w:val="20"/>
              </w:rPr>
              <w:t xml:space="preserve"> </w:t>
            </w:r>
          </w:p>
          <w:p w14:paraId="7D246D33" w14:textId="77777777" w:rsidR="009A5D4D" w:rsidRDefault="00000000">
            <w:pPr>
              <w:ind w:left="108"/>
              <w:jc w:val="left"/>
            </w:pPr>
            <w:r>
              <w:rPr>
                <w:sz w:val="28"/>
                <w:u w:val="single" w:color="000000"/>
              </w:rPr>
              <w:t>Top Tips</w:t>
            </w:r>
            <w:r>
              <w:rPr>
                <w:sz w:val="28"/>
              </w:rPr>
              <w:t xml:space="preserve"> </w:t>
            </w:r>
          </w:p>
          <w:p w14:paraId="797E3230" w14:textId="77777777" w:rsidR="009A5D4D" w:rsidRDefault="00000000">
            <w:pPr>
              <w:spacing w:after="2" w:line="239" w:lineRule="auto"/>
              <w:ind w:left="108" w:right="63"/>
            </w:pPr>
            <w:r>
              <w:rPr>
                <w:sz w:val="28"/>
              </w:rPr>
              <w:t xml:space="preserve">The secret to success is practising little and often. Use time wisely. Can you practise these KIRFs while walking to school or during a car journey? You don’t need to practise them all at once: perhaps you could have a fact family of the day. If you would like more ideas, please speak to your child’s teacher. </w:t>
            </w:r>
          </w:p>
          <w:p w14:paraId="79585498" w14:textId="77777777" w:rsidR="009A5D4D" w:rsidRDefault="00000000">
            <w:pPr>
              <w:ind w:left="0"/>
              <w:jc w:val="left"/>
            </w:pPr>
            <w:r>
              <w:rPr>
                <w:sz w:val="28"/>
              </w:rPr>
              <w:t xml:space="preserve"> </w:t>
            </w:r>
          </w:p>
          <w:p w14:paraId="4CB2407B" w14:textId="77777777" w:rsidR="009A5D4D" w:rsidRDefault="00000000">
            <w:pPr>
              <w:spacing w:after="1" w:line="239" w:lineRule="auto"/>
              <w:ind w:left="108" w:right="72"/>
            </w:pPr>
            <w:r>
              <w:rPr>
                <w:sz w:val="28"/>
                <w:u w:val="single" w:color="000000"/>
              </w:rPr>
              <w:t>Songs and Chants</w:t>
            </w:r>
            <w:r>
              <w:rPr>
                <w:sz w:val="28"/>
              </w:rPr>
              <w:t xml:space="preserve"> – You can buy Times Tables CDs or find multiplication songs and chants online. If your child creates their own song, this can make the times tables even more memorable. </w:t>
            </w:r>
          </w:p>
          <w:p w14:paraId="6D6092DC" w14:textId="77777777" w:rsidR="009A5D4D" w:rsidRDefault="00000000">
            <w:pPr>
              <w:ind w:left="0"/>
              <w:jc w:val="left"/>
            </w:pPr>
            <w:r>
              <w:rPr>
                <w:sz w:val="28"/>
              </w:rPr>
              <w:t xml:space="preserve"> </w:t>
            </w:r>
          </w:p>
          <w:p w14:paraId="2CEEFC82" w14:textId="77777777" w:rsidR="009A5D4D" w:rsidRDefault="00000000">
            <w:pPr>
              <w:spacing w:after="338" w:line="241" w:lineRule="auto"/>
              <w:ind w:left="108"/>
            </w:pPr>
            <w:r>
              <w:rPr>
                <w:sz w:val="28"/>
                <w:u w:val="single" w:color="000000"/>
              </w:rPr>
              <w:t>Double your threes</w:t>
            </w:r>
            <w:r>
              <w:rPr>
                <w:sz w:val="28"/>
              </w:rPr>
              <w:t xml:space="preserve"> – Multiplying a number by 6 is the same as multiplying by 3 and then doubling the answer. 7 × 3 = 21 and double 21 is 42, so 7 × 6 = 42. </w:t>
            </w:r>
          </w:p>
          <w:p w14:paraId="794DD232" w14:textId="5BE542FB" w:rsidR="009A5D4D" w:rsidRDefault="00000000" w:rsidP="008A007C">
            <w:pPr>
              <w:spacing w:line="239" w:lineRule="auto"/>
              <w:ind w:left="108" w:right="81"/>
            </w:pPr>
            <w:r>
              <w:rPr>
                <w:sz w:val="28"/>
                <w:u w:val="single" w:color="000000"/>
              </w:rPr>
              <w:t>Buy one get three free</w:t>
            </w:r>
            <w:r>
              <w:rPr>
                <w:sz w:val="28"/>
              </w:rPr>
              <w:t xml:space="preserve"> – If your child knows one fact (e.g. 3 × 6 = 18), can they tell you the other three facts in the same </w:t>
            </w:r>
            <w:proofErr w:type="spellStart"/>
            <w:r>
              <w:rPr>
                <w:sz w:val="28"/>
              </w:rPr>
              <w:t>factfamily</w:t>
            </w:r>
            <w:proofErr w:type="spellEnd"/>
            <w:r>
              <w:rPr>
                <w:sz w:val="28"/>
              </w:rPr>
              <w:t xml:space="preserve">? Warning! – When creating fact families, children sometimes get confused by the order of the numbers in the division number sentence. It is tempting to say that the biggest number goes first, but it is more helpful to say that the answer to the multiplication goes first, as this will help your child more in later years when they study fractions, decimals and algebra. E.g. 6 × 12 = 72. The answer to the multiplication is 72, so 72 ÷ 6 = 12 and 72 ÷ 12 = 6  </w:t>
            </w:r>
          </w:p>
        </w:tc>
      </w:tr>
    </w:tbl>
    <w:p w14:paraId="300C57FC" w14:textId="77777777" w:rsidR="008A007C" w:rsidRDefault="008A007C">
      <w:pPr>
        <w:ind w:left="-900" w:right="10448"/>
        <w:jc w:val="left"/>
      </w:pPr>
    </w:p>
    <w:tbl>
      <w:tblPr>
        <w:tblStyle w:val="TableGrid"/>
        <w:tblW w:w="10070" w:type="dxa"/>
        <w:tblInd w:w="113" w:type="dxa"/>
        <w:tblCellMar>
          <w:top w:w="6" w:type="dxa"/>
          <w:left w:w="5" w:type="dxa"/>
          <w:bottom w:w="13" w:type="dxa"/>
          <w:right w:w="142" w:type="dxa"/>
        </w:tblCellMar>
        <w:tblLook w:val="04A0" w:firstRow="1" w:lastRow="0" w:firstColumn="1" w:lastColumn="0" w:noHBand="0" w:noVBand="1"/>
      </w:tblPr>
      <w:tblGrid>
        <w:gridCol w:w="10070"/>
      </w:tblGrid>
      <w:tr w:rsidR="009A5D4D" w14:paraId="00E7E101" w14:textId="77777777">
        <w:trPr>
          <w:trHeight w:val="694"/>
        </w:trPr>
        <w:tc>
          <w:tcPr>
            <w:tcW w:w="10070" w:type="dxa"/>
            <w:tcBorders>
              <w:top w:val="single" w:sz="4" w:space="0" w:color="000000"/>
              <w:left w:val="single" w:sz="4" w:space="0" w:color="000000"/>
              <w:bottom w:val="single" w:sz="4" w:space="0" w:color="000000"/>
              <w:right w:val="single" w:sz="4" w:space="0" w:color="000000"/>
            </w:tcBorders>
          </w:tcPr>
          <w:p w14:paraId="57FDB284" w14:textId="77777777" w:rsidR="009A5D4D" w:rsidRDefault="00000000">
            <w:pPr>
              <w:ind w:left="149"/>
              <w:jc w:val="center"/>
            </w:pPr>
            <w:r>
              <w:rPr>
                <w:sz w:val="28"/>
                <w:u w:val="single" w:color="000000"/>
              </w:rPr>
              <w:t>Year 4 Spring 1 KIRF</w:t>
            </w:r>
            <w:r>
              <w:rPr>
                <w:sz w:val="28"/>
              </w:rPr>
              <w:t xml:space="preserve"> </w:t>
            </w:r>
          </w:p>
          <w:p w14:paraId="3AB65BAD" w14:textId="77777777" w:rsidR="009A5D4D" w:rsidRDefault="00000000">
            <w:pPr>
              <w:ind w:left="148"/>
              <w:jc w:val="center"/>
            </w:pPr>
            <w:r>
              <w:rPr>
                <w:sz w:val="28"/>
              </w:rPr>
              <w:t xml:space="preserve">Multiplication and division facts for the </w:t>
            </w:r>
            <w:proofErr w:type="gramStart"/>
            <w:r>
              <w:rPr>
                <w:sz w:val="28"/>
              </w:rPr>
              <w:t>9 and 11 times</w:t>
            </w:r>
            <w:proofErr w:type="gramEnd"/>
            <w:r>
              <w:rPr>
                <w:sz w:val="28"/>
              </w:rPr>
              <w:t xml:space="preserve"> table </w:t>
            </w:r>
          </w:p>
        </w:tc>
      </w:tr>
      <w:tr w:rsidR="009A5D4D" w14:paraId="0D17E8CC" w14:textId="77777777">
        <w:trPr>
          <w:trHeight w:val="11212"/>
        </w:trPr>
        <w:tc>
          <w:tcPr>
            <w:tcW w:w="10070" w:type="dxa"/>
            <w:tcBorders>
              <w:top w:val="single" w:sz="4" w:space="0" w:color="000000"/>
              <w:left w:val="single" w:sz="4" w:space="0" w:color="000000"/>
              <w:bottom w:val="single" w:sz="4" w:space="0" w:color="000000"/>
              <w:right w:val="single" w:sz="4" w:space="0" w:color="000000"/>
            </w:tcBorders>
            <w:vAlign w:val="bottom"/>
          </w:tcPr>
          <w:p w14:paraId="5AAF9F14" w14:textId="77777777" w:rsidR="009A5D4D" w:rsidRDefault="00000000">
            <w:pPr>
              <w:spacing w:after="30"/>
              <w:ind w:left="0" w:right="828"/>
              <w:jc w:val="right"/>
            </w:pPr>
            <w:r>
              <w:rPr>
                <w:noProof/>
              </w:rPr>
              <w:drawing>
                <wp:inline distT="0" distB="0" distL="0" distR="0" wp14:anchorId="5360CE46" wp14:editId="43D6325D">
                  <wp:extent cx="5676392" cy="3621405"/>
                  <wp:effectExtent l="0" t="0" r="0" b="0"/>
                  <wp:docPr id="6497" name="Picture 6497"/>
                  <wp:cNvGraphicFramePr/>
                  <a:graphic xmlns:a="http://schemas.openxmlformats.org/drawingml/2006/main">
                    <a:graphicData uri="http://schemas.openxmlformats.org/drawingml/2006/picture">
                      <pic:pic xmlns:pic="http://schemas.openxmlformats.org/drawingml/2006/picture">
                        <pic:nvPicPr>
                          <pic:cNvPr id="6497" name="Picture 6497"/>
                          <pic:cNvPicPr/>
                        </pic:nvPicPr>
                        <pic:blipFill>
                          <a:blip r:embed="rId6"/>
                          <a:stretch>
                            <a:fillRect/>
                          </a:stretch>
                        </pic:blipFill>
                        <pic:spPr>
                          <a:xfrm>
                            <a:off x="0" y="0"/>
                            <a:ext cx="5676392" cy="3621405"/>
                          </a:xfrm>
                          <a:prstGeom prst="rect">
                            <a:avLst/>
                          </a:prstGeom>
                        </pic:spPr>
                      </pic:pic>
                    </a:graphicData>
                  </a:graphic>
                </wp:inline>
              </w:drawing>
            </w:r>
            <w:r>
              <w:rPr>
                <w:sz w:val="20"/>
              </w:rPr>
              <w:t xml:space="preserve"> </w:t>
            </w:r>
          </w:p>
          <w:p w14:paraId="1E76B98E" w14:textId="77777777" w:rsidR="009A5D4D" w:rsidRDefault="00000000">
            <w:pPr>
              <w:ind w:left="0"/>
              <w:jc w:val="left"/>
            </w:pPr>
            <w:r>
              <w:rPr>
                <w:sz w:val="28"/>
              </w:rPr>
              <w:t xml:space="preserve"> </w:t>
            </w:r>
          </w:p>
          <w:p w14:paraId="4BB9421E" w14:textId="77777777" w:rsidR="009A5D4D" w:rsidRDefault="00000000">
            <w:pPr>
              <w:ind w:left="108"/>
              <w:jc w:val="left"/>
            </w:pPr>
            <w:r>
              <w:rPr>
                <w:sz w:val="28"/>
                <w:u w:val="single" w:color="000000"/>
              </w:rPr>
              <w:t>Top Tips</w:t>
            </w:r>
            <w:r>
              <w:rPr>
                <w:sz w:val="28"/>
              </w:rPr>
              <w:t xml:space="preserve"> </w:t>
            </w:r>
          </w:p>
          <w:p w14:paraId="1D2A6852" w14:textId="77777777" w:rsidR="009A5D4D" w:rsidRDefault="00000000">
            <w:pPr>
              <w:spacing w:after="4" w:line="239" w:lineRule="auto"/>
              <w:ind w:left="108" w:right="115"/>
            </w:pPr>
            <w:r>
              <w:rPr>
                <w:sz w:val="28"/>
              </w:rPr>
              <w:t xml:space="preserve">The secret to success is practising little and often. Use time wisely. Can you practise these KIRFs while walking to school or during a car journey? You don’t need to practise them all at once: perhaps you could have a fact family of the day. If you would like more ideas, please speak to your child’s teacher. </w:t>
            </w:r>
          </w:p>
          <w:p w14:paraId="7EF0C915" w14:textId="77777777" w:rsidR="009A5D4D" w:rsidRDefault="00000000">
            <w:pPr>
              <w:ind w:left="0"/>
              <w:jc w:val="left"/>
            </w:pPr>
            <w:r>
              <w:rPr>
                <w:sz w:val="28"/>
              </w:rPr>
              <w:t xml:space="preserve"> </w:t>
            </w:r>
          </w:p>
          <w:p w14:paraId="765F2CC7" w14:textId="77777777" w:rsidR="009A5D4D" w:rsidRDefault="00000000">
            <w:pPr>
              <w:spacing w:after="2" w:line="239" w:lineRule="auto"/>
              <w:ind w:left="108" w:right="143"/>
            </w:pPr>
            <w:r>
              <w:rPr>
                <w:sz w:val="28"/>
                <w:u w:val="single" w:color="000000"/>
              </w:rPr>
              <w:t>Look for patterns</w:t>
            </w:r>
            <w:r>
              <w:rPr>
                <w:sz w:val="28"/>
              </w:rPr>
              <w:t xml:space="preserve"> – These times tables are full of patterns for your child to find. How many can they spot? Use your ten times table – Multiply a number by 10 and subtract the original number (e.g. 7 × 10 – 7 = 70 – 7 = 63). What do you notice? What happens if you add your original number instead? (e.g. 7 × 10 + 7 = 70 + 7 = 77) </w:t>
            </w:r>
          </w:p>
          <w:p w14:paraId="3C45BBC4" w14:textId="77777777" w:rsidR="009A5D4D" w:rsidRDefault="00000000">
            <w:pPr>
              <w:spacing w:after="343" w:line="239" w:lineRule="auto"/>
              <w:ind w:left="108"/>
            </w:pPr>
            <w:r>
              <w:rPr>
                <w:sz w:val="28"/>
                <w:u w:val="single" w:color="000000"/>
              </w:rPr>
              <w:t>What do you already know?</w:t>
            </w:r>
            <w:r>
              <w:rPr>
                <w:sz w:val="28"/>
              </w:rPr>
              <w:t xml:space="preserve"> – Your child will already know many of these facts from the 2, 3, 4, </w:t>
            </w:r>
            <w:proofErr w:type="gramStart"/>
            <w:r>
              <w:rPr>
                <w:sz w:val="28"/>
              </w:rPr>
              <w:t>5, 6, 8 and 10 times</w:t>
            </w:r>
            <w:proofErr w:type="gramEnd"/>
            <w:r>
              <w:rPr>
                <w:sz w:val="28"/>
              </w:rPr>
              <w:t xml:space="preserve"> tables. It might be worth practising these again! </w:t>
            </w:r>
          </w:p>
          <w:p w14:paraId="5A411037" w14:textId="77777777" w:rsidR="009A5D4D" w:rsidRDefault="00000000">
            <w:pPr>
              <w:ind w:left="108"/>
              <w:jc w:val="left"/>
            </w:pPr>
            <w:r>
              <w:rPr>
                <w:sz w:val="28"/>
              </w:rPr>
              <w:t xml:space="preserve"> </w:t>
            </w:r>
          </w:p>
        </w:tc>
      </w:tr>
    </w:tbl>
    <w:p w14:paraId="694A9347" w14:textId="77777777" w:rsidR="009A5D4D" w:rsidRDefault="009A5D4D">
      <w:pPr>
        <w:ind w:left="-900" w:right="10448"/>
        <w:jc w:val="left"/>
      </w:pPr>
    </w:p>
    <w:p w14:paraId="3C8A58BA" w14:textId="77777777" w:rsidR="008A007C" w:rsidRDefault="008A007C">
      <w:pPr>
        <w:ind w:left="-900" w:right="10448"/>
        <w:jc w:val="left"/>
      </w:pPr>
    </w:p>
    <w:p w14:paraId="56F7E632" w14:textId="77777777" w:rsidR="008A007C" w:rsidRDefault="008A007C">
      <w:pPr>
        <w:ind w:left="-900" w:right="10448"/>
        <w:jc w:val="left"/>
      </w:pPr>
    </w:p>
    <w:tbl>
      <w:tblPr>
        <w:tblStyle w:val="TableGrid"/>
        <w:tblW w:w="10070" w:type="dxa"/>
        <w:tblInd w:w="113" w:type="dxa"/>
        <w:tblCellMar>
          <w:top w:w="32" w:type="dxa"/>
          <w:left w:w="5" w:type="dxa"/>
          <w:bottom w:w="0" w:type="dxa"/>
          <w:right w:w="95" w:type="dxa"/>
        </w:tblCellMar>
        <w:tblLook w:val="04A0" w:firstRow="1" w:lastRow="0" w:firstColumn="1" w:lastColumn="0" w:noHBand="0" w:noVBand="1"/>
      </w:tblPr>
      <w:tblGrid>
        <w:gridCol w:w="10070"/>
      </w:tblGrid>
      <w:tr w:rsidR="009A5D4D" w14:paraId="59B6E556" w14:textId="77777777">
        <w:trPr>
          <w:trHeight w:val="694"/>
        </w:trPr>
        <w:tc>
          <w:tcPr>
            <w:tcW w:w="10070" w:type="dxa"/>
            <w:tcBorders>
              <w:top w:val="single" w:sz="4" w:space="0" w:color="000000"/>
              <w:left w:val="single" w:sz="4" w:space="0" w:color="000000"/>
              <w:bottom w:val="single" w:sz="4" w:space="0" w:color="000000"/>
              <w:right w:val="single" w:sz="4" w:space="0" w:color="000000"/>
            </w:tcBorders>
          </w:tcPr>
          <w:p w14:paraId="6D00FB55" w14:textId="77777777" w:rsidR="009A5D4D" w:rsidRDefault="00000000">
            <w:pPr>
              <w:ind w:left="3246" w:right="3144"/>
              <w:jc w:val="center"/>
            </w:pPr>
            <w:r>
              <w:rPr>
                <w:sz w:val="28"/>
                <w:u w:val="single" w:color="000000"/>
              </w:rPr>
              <w:t>Year 4 Spring 2 KIRF</w:t>
            </w:r>
            <w:r>
              <w:rPr>
                <w:sz w:val="28"/>
              </w:rPr>
              <w:t xml:space="preserve"> Decimal equivalents to fractions </w:t>
            </w:r>
          </w:p>
        </w:tc>
      </w:tr>
      <w:tr w:rsidR="009A5D4D" w14:paraId="27DDFB35" w14:textId="77777777">
        <w:trPr>
          <w:trHeight w:val="8538"/>
        </w:trPr>
        <w:tc>
          <w:tcPr>
            <w:tcW w:w="10070" w:type="dxa"/>
            <w:tcBorders>
              <w:top w:val="single" w:sz="4" w:space="0" w:color="000000"/>
              <w:left w:val="single" w:sz="4" w:space="0" w:color="000000"/>
              <w:bottom w:val="single" w:sz="4" w:space="0" w:color="000000"/>
              <w:right w:val="single" w:sz="4" w:space="0" w:color="000000"/>
            </w:tcBorders>
          </w:tcPr>
          <w:p w14:paraId="5888FF04" w14:textId="77777777" w:rsidR="009A5D4D" w:rsidRDefault="00000000">
            <w:pPr>
              <w:spacing w:after="130"/>
              <w:ind w:left="182"/>
              <w:jc w:val="left"/>
            </w:pPr>
            <w:r>
              <w:rPr>
                <w:noProof/>
              </w:rPr>
              <w:drawing>
                <wp:inline distT="0" distB="0" distL="0" distR="0" wp14:anchorId="0B56F8F3" wp14:editId="2299299E">
                  <wp:extent cx="5647690" cy="3120898"/>
                  <wp:effectExtent l="0" t="0" r="0" b="0"/>
                  <wp:docPr id="6669" name="Picture 6669"/>
                  <wp:cNvGraphicFramePr/>
                  <a:graphic xmlns:a="http://schemas.openxmlformats.org/drawingml/2006/main">
                    <a:graphicData uri="http://schemas.openxmlformats.org/drawingml/2006/picture">
                      <pic:pic xmlns:pic="http://schemas.openxmlformats.org/drawingml/2006/picture">
                        <pic:nvPicPr>
                          <pic:cNvPr id="6669" name="Picture 6669"/>
                          <pic:cNvPicPr/>
                        </pic:nvPicPr>
                        <pic:blipFill>
                          <a:blip r:embed="rId7"/>
                          <a:stretch>
                            <a:fillRect/>
                          </a:stretch>
                        </pic:blipFill>
                        <pic:spPr>
                          <a:xfrm>
                            <a:off x="0" y="0"/>
                            <a:ext cx="5647690" cy="3120898"/>
                          </a:xfrm>
                          <a:prstGeom prst="rect">
                            <a:avLst/>
                          </a:prstGeom>
                        </pic:spPr>
                      </pic:pic>
                    </a:graphicData>
                  </a:graphic>
                </wp:inline>
              </w:drawing>
            </w:r>
          </w:p>
          <w:p w14:paraId="1AAC1013" w14:textId="77777777" w:rsidR="009A5D4D" w:rsidRDefault="00000000">
            <w:pPr>
              <w:ind w:left="0"/>
              <w:jc w:val="left"/>
            </w:pPr>
            <w:r>
              <w:rPr>
                <w:sz w:val="28"/>
              </w:rPr>
              <w:t xml:space="preserve"> </w:t>
            </w:r>
          </w:p>
          <w:p w14:paraId="55F177A7" w14:textId="77777777" w:rsidR="009A5D4D" w:rsidRDefault="00000000">
            <w:pPr>
              <w:ind w:left="108"/>
              <w:jc w:val="left"/>
            </w:pPr>
            <w:r>
              <w:rPr>
                <w:sz w:val="28"/>
                <w:u w:val="single" w:color="000000"/>
              </w:rPr>
              <w:t>Top Tips</w:t>
            </w:r>
            <w:r>
              <w:rPr>
                <w:sz w:val="28"/>
              </w:rPr>
              <w:t xml:space="preserve"> </w:t>
            </w:r>
          </w:p>
          <w:p w14:paraId="2B8817D6" w14:textId="77777777" w:rsidR="009A5D4D" w:rsidRDefault="00000000">
            <w:pPr>
              <w:spacing w:after="1" w:line="239" w:lineRule="auto"/>
              <w:ind w:left="108" w:right="162"/>
            </w:pPr>
            <w:r>
              <w:rPr>
                <w:sz w:val="28"/>
              </w:rPr>
              <w:t xml:space="preserve">The secret to success is practising little and often. Use time wisely. Can you practise these KIRFs while walking to school or during a car journey? You don’t need to practise them all at once: start with tenths before moving on to hundredths. If you would like more ideas, please speak to your child’s teacher. </w:t>
            </w:r>
          </w:p>
          <w:p w14:paraId="1F07423D" w14:textId="77777777" w:rsidR="009A5D4D" w:rsidRDefault="00000000">
            <w:pPr>
              <w:ind w:left="0"/>
              <w:jc w:val="left"/>
            </w:pPr>
            <w:r>
              <w:rPr>
                <w:sz w:val="28"/>
              </w:rPr>
              <w:t xml:space="preserve"> </w:t>
            </w:r>
          </w:p>
          <w:p w14:paraId="188891C3" w14:textId="77777777" w:rsidR="009A5D4D" w:rsidRDefault="00000000">
            <w:pPr>
              <w:ind w:left="108" w:right="62"/>
              <w:rPr>
                <w:sz w:val="28"/>
              </w:rPr>
            </w:pPr>
            <w:r>
              <w:rPr>
                <w:sz w:val="28"/>
                <w:u w:val="single" w:color="000000"/>
              </w:rPr>
              <w:t>Play games</w:t>
            </w:r>
            <w:r>
              <w:rPr>
                <w:sz w:val="28"/>
              </w:rPr>
              <w:t xml:space="preserve"> - Make some cards with pairs of equivalent fractions and decimals. Use these to play the memory game or snap. Or make your own dominoes with fractions on one side and decimals on the other. </w:t>
            </w:r>
          </w:p>
          <w:p w14:paraId="7484DB4C" w14:textId="6AF1DE2D" w:rsidR="008A007C" w:rsidRDefault="008A007C">
            <w:pPr>
              <w:ind w:left="108" w:right="62"/>
            </w:pPr>
          </w:p>
        </w:tc>
      </w:tr>
    </w:tbl>
    <w:p w14:paraId="09FAD8D4" w14:textId="77777777" w:rsidR="009A5D4D" w:rsidRDefault="009A5D4D">
      <w:pPr>
        <w:ind w:left="-900" w:right="10448"/>
        <w:jc w:val="left"/>
      </w:pPr>
    </w:p>
    <w:p w14:paraId="607C28CE" w14:textId="77777777" w:rsidR="008A007C" w:rsidRDefault="008A007C">
      <w:pPr>
        <w:ind w:left="-900" w:right="10448"/>
        <w:jc w:val="left"/>
      </w:pPr>
    </w:p>
    <w:p w14:paraId="3E724F72" w14:textId="77777777" w:rsidR="008A007C" w:rsidRDefault="008A007C">
      <w:pPr>
        <w:ind w:left="-900" w:right="10448"/>
        <w:jc w:val="left"/>
      </w:pPr>
    </w:p>
    <w:p w14:paraId="42DCB0C9" w14:textId="77777777" w:rsidR="008A007C" w:rsidRDefault="008A007C">
      <w:pPr>
        <w:ind w:left="-900" w:right="10448"/>
        <w:jc w:val="left"/>
      </w:pPr>
    </w:p>
    <w:p w14:paraId="1912031D" w14:textId="77777777" w:rsidR="008A007C" w:rsidRDefault="008A007C">
      <w:pPr>
        <w:ind w:left="-900" w:right="10448"/>
        <w:jc w:val="left"/>
      </w:pPr>
    </w:p>
    <w:p w14:paraId="3022BE9C" w14:textId="77777777" w:rsidR="008A007C" w:rsidRDefault="008A007C">
      <w:pPr>
        <w:ind w:left="-900" w:right="10448"/>
        <w:jc w:val="left"/>
      </w:pPr>
    </w:p>
    <w:p w14:paraId="07B85E34" w14:textId="77777777" w:rsidR="008A007C" w:rsidRDefault="008A007C">
      <w:pPr>
        <w:ind w:left="-900" w:right="10448"/>
        <w:jc w:val="left"/>
      </w:pPr>
    </w:p>
    <w:p w14:paraId="4968D2D7" w14:textId="77777777" w:rsidR="008A007C" w:rsidRDefault="008A007C">
      <w:pPr>
        <w:ind w:left="-900" w:right="10448"/>
        <w:jc w:val="left"/>
      </w:pPr>
    </w:p>
    <w:tbl>
      <w:tblPr>
        <w:tblStyle w:val="TableGrid"/>
        <w:tblW w:w="10070" w:type="dxa"/>
        <w:tblInd w:w="113" w:type="dxa"/>
        <w:tblCellMar>
          <w:top w:w="25" w:type="dxa"/>
          <w:left w:w="5" w:type="dxa"/>
          <w:bottom w:w="0" w:type="dxa"/>
          <w:right w:w="142" w:type="dxa"/>
        </w:tblCellMar>
        <w:tblLook w:val="04A0" w:firstRow="1" w:lastRow="0" w:firstColumn="1" w:lastColumn="0" w:noHBand="0" w:noVBand="1"/>
      </w:tblPr>
      <w:tblGrid>
        <w:gridCol w:w="10070"/>
      </w:tblGrid>
      <w:tr w:rsidR="009A5D4D" w14:paraId="24E3C41E" w14:textId="77777777">
        <w:trPr>
          <w:trHeight w:val="694"/>
        </w:trPr>
        <w:tc>
          <w:tcPr>
            <w:tcW w:w="10070" w:type="dxa"/>
            <w:tcBorders>
              <w:top w:val="single" w:sz="4" w:space="0" w:color="000000"/>
              <w:left w:val="single" w:sz="4" w:space="0" w:color="000000"/>
              <w:bottom w:val="single" w:sz="4" w:space="0" w:color="000000"/>
              <w:right w:val="single" w:sz="4" w:space="0" w:color="000000"/>
            </w:tcBorders>
          </w:tcPr>
          <w:p w14:paraId="775CF5CF" w14:textId="77777777" w:rsidR="009A5D4D" w:rsidRDefault="00000000">
            <w:pPr>
              <w:ind w:left="146"/>
              <w:jc w:val="center"/>
            </w:pPr>
            <w:r>
              <w:rPr>
                <w:sz w:val="28"/>
                <w:u w:val="single" w:color="000000"/>
              </w:rPr>
              <w:t>Year 4 Summer 1 KIRF</w:t>
            </w:r>
            <w:r>
              <w:rPr>
                <w:sz w:val="28"/>
              </w:rPr>
              <w:t xml:space="preserve"> </w:t>
            </w:r>
          </w:p>
          <w:p w14:paraId="444EFA43" w14:textId="77777777" w:rsidR="009A5D4D" w:rsidRDefault="00000000">
            <w:pPr>
              <w:ind w:left="148"/>
              <w:jc w:val="center"/>
            </w:pPr>
            <w:r>
              <w:rPr>
                <w:sz w:val="28"/>
              </w:rPr>
              <w:t xml:space="preserve">Multiplication and division facts for the </w:t>
            </w:r>
            <w:proofErr w:type="gramStart"/>
            <w:r>
              <w:rPr>
                <w:sz w:val="28"/>
              </w:rPr>
              <w:t>7 and 12 times</w:t>
            </w:r>
            <w:proofErr w:type="gramEnd"/>
            <w:r>
              <w:rPr>
                <w:sz w:val="28"/>
              </w:rPr>
              <w:t xml:space="preserve"> table </w:t>
            </w:r>
          </w:p>
        </w:tc>
      </w:tr>
      <w:tr w:rsidR="009A5D4D" w14:paraId="787E4702" w14:textId="77777777">
        <w:trPr>
          <w:trHeight w:val="12743"/>
        </w:trPr>
        <w:tc>
          <w:tcPr>
            <w:tcW w:w="10070" w:type="dxa"/>
            <w:tcBorders>
              <w:top w:val="single" w:sz="4" w:space="0" w:color="000000"/>
              <w:left w:val="single" w:sz="4" w:space="0" w:color="000000"/>
              <w:bottom w:val="single" w:sz="4" w:space="0" w:color="000000"/>
              <w:right w:val="single" w:sz="4" w:space="0" w:color="000000"/>
            </w:tcBorders>
          </w:tcPr>
          <w:p w14:paraId="50E77C54" w14:textId="77777777" w:rsidR="009A5D4D" w:rsidRDefault="00000000">
            <w:pPr>
              <w:spacing w:after="57"/>
              <w:ind w:left="167"/>
              <w:jc w:val="left"/>
            </w:pPr>
            <w:r>
              <w:rPr>
                <w:noProof/>
              </w:rPr>
              <w:lastRenderedPageBreak/>
              <w:drawing>
                <wp:inline distT="0" distB="0" distL="0" distR="0" wp14:anchorId="68DE53BC" wp14:editId="343F3C1F">
                  <wp:extent cx="5657596" cy="3148965"/>
                  <wp:effectExtent l="0" t="0" r="0" b="0"/>
                  <wp:docPr id="6891" name="Picture 6891"/>
                  <wp:cNvGraphicFramePr/>
                  <a:graphic xmlns:a="http://schemas.openxmlformats.org/drawingml/2006/main">
                    <a:graphicData uri="http://schemas.openxmlformats.org/drawingml/2006/picture">
                      <pic:pic xmlns:pic="http://schemas.openxmlformats.org/drawingml/2006/picture">
                        <pic:nvPicPr>
                          <pic:cNvPr id="6891" name="Picture 6891"/>
                          <pic:cNvPicPr/>
                        </pic:nvPicPr>
                        <pic:blipFill>
                          <a:blip r:embed="rId8"/>
                          <a:stretch>
                            <a:fillRect/>
                          </a:stretch>
                        </pic:blipFill>
                        <pic:spPr>
                          <a:xfrm>
                            <a:off x="0" y="0"/>
                            <a:ext cx="5657596" cy="3148965"/>
                          </a:xfrm>
                          <a:prstGeom prst="rect">
                            <a:avLst/>
                          </a:prstGeom>
                        </pic:spPr>
                      </pic:pic>
                    </a:graphicData>
                  </a:graphic>
                </wp:inline>
              </w:drawing>
            </w:r>
          </w:p>
          <w:p w14:paraId="5B997CA7" w14:textId="77777777" w:rsidR="009A5D4D" w:rsidRDefault="00000000">
            <w:pPr>
              <w:spacing w:after="163"/>
              <w:ind w:left="0"/>
              <w:jc w:val="left"/>
            </w:pPr>
            <w:r>
              <w:rPr>
                <w:sz w:val="28"/>
              </w:rPr>
              <w:t xml:space="preserve"> </w:t>
            </w:r>
          </w:p>
          <w:p w14:paraId="2A500037" w14:textId="77777777" w:rsidR="009A5D4D" w:rsidRDefault="00000000">
            <w:pPr>
              <w:ind w:left="0"/>
              <w:jc w:val="left"/>
            </w:pPr>
            <w:r>
              <w:rPr>
                <w:sz w:val="28"/>
              </w:rPr>
              <w:t xml:space="preserve"> </w:t>
            </w:r>
          </w:p>
          <w:p w14:paraId="5A2506E2" w14:textId="77777777" w:rsidR="009A5D4D" w:rsidRDefault="00000000">
            <w:pPr>
              <w:ind w:left="108"/>
              <w:jc w:val="left"/>
            </w:pPr>
            <w:r>
              <w:rPr>
                <w:sz w:val="28"/>
                <w:u w:val="single" w:color="000000"/>
              </w:rPr>
              <w:t>Top Tips</w:t>
            </w:r>
            <w:r>
              <w:rPr>
                <w:sz w:val="28"/>
              </w:rPr>
              <w:t xml:space="preserve"> </w:t>
            </w:r>
          </w:p>
          <w:p w14:paraId="59860230" w14:textId="77777777" w:rsidR="009A5D4D" w:rsidRDefault="00000000">
            <w:pPr>
              <w:spacing w:after="4" w:line="239" w:lineRule="auto"/>
              <w:ind w:left="108" w:right="115"/>
            </w:pPr>
            <w:r>
              <w:rPr>
                <w:sz w:val="28"/>
              </w:rPr>
              <w:t xml:space="preserve">The secret to success is practising little and often. Use time wisely. Can you practise these KIRFs while walking to school or during a car journey? You don’t need to practise them all at once: perhaps you could have a fact family of the day. If you would like more ideas, please speak to your child’s teacher. </w:t>
            </w:r>
          </w:p>
          <w:p w14:paraId="050ECF78" w14:textId="77777777" w:rsidR="009A5D4D" w:rsidRDefault="00000000">
            <w:pPr>
              <w:ind w:left="0"/>
              <w:jc w:val="left"/>
            </w:pPr>
            <w:r>
              <w:rPr>
                <w:sz w:val="28"/>
              </w:rPr>
              <w:t xml:space="preserve"> </w:t>
            </w:r>
          </w:p>
          <w:p w14:paraId="2439F4E1" w14:textId="77777777" w:rsidR="009A5D4D" w:rsidRDefault="00000000">
            <w:pPr>
              <w:spacing w:after="341" w:line="239" w:lineRule="auto"/>
              <w:ind w:left="108"/>
            </w:pPr>
            <w:r>
              <w:rPr>
                <w:sz w:val="28"/>
                <w:u w:val="single" w:color="000000"/>
              </w:rPr>
              <w:t>Look for patterns</w:t>
            </w:r>
            <w:r>
              <w:rPr>
                <w:sz w:val="28"/>
              </w:rPr>
              <w:t xml:space="preserve"> – These times tables are full of patterns for your child to find. How many can they spot? </w:t>
            </w:r>
          </w:p>
          <w:p w14:paraId="5E741DC0" w14:textId="77777777" w:rsidR="009A5D4D" w:rsidRDefault="00000000">
            <w:pPr>
              <w:spacing w:after="342" w:line="240" w:lineRule="auto"/>
              <w:ind w:left="108" w:right="347"/>
            </w:pPr>
            <w:r>
              <w:rPr>
                <w:sz w:val="28"/>
                <w:u w:val="single" w:color="000000"/>
              </w:rPr>
              <w:t>Use your ten times table</w:t>
            </w:r>
            <w:r>
              <w:rPr>
                <w:sz w:val="28"/>
              </w:rPr>
              <w:t xml:space="preserve"> – Multiply a number by 10 and subtract the original number (e.g. 7 × 10 – 7 = 70 – 7 = 63). What do you notice? What happens if you add your original number instead? (e.g. 7 × 10 + 7 = 70 + 7 = 77) </w:t>
            </w:r>
          </w:p>
          <w:p w14:paraId="27A62991" w14:textId="77777777" w:rsidR="009A5D4D" w:rsidRDefault="00000000">
            <w:pPr>
              <w:spacing w:after="334" w:line="242" w:lineRule="auto"/>
              <w:ind w:left="108"/>
            </w:pPr>
            <w:r>
              <w:rPr>
                <w:sz w:val="28"/>
                <w:u w:val="single" w:color="000000"/>
              </w:rPr>
              <w:t>What do you already know?</w:t>
            </w:r>
            <w:r>
              <w:rPr>
                <w:sz w:val="28"/>
              </w:rPr>
              <w:t xml:space="preserve"> – Your child will already know many of these facts from the 2, 3, 4, </w:t>
            </w:r>
            <w:proofErr w:type="gramStart"/>
            <w:r>
              <w:rPr>
                <w:sz w:val="28"/>
              </w:rPr>
              <w:t>5, 6, 8 and 10 times</w:t>
            </w:r>
            <w:proofErr w:type="gramEnd"/>
            <w:r>
              <w:rPr>
                <w:sz w:val="28"/>
              </w:rPr>
              <w:t xml:space="preserve"> tables. It might be worth practising these again! </w:t>
            </w:r>
          </w:p>
          <w:p w14:paraId="2C9558D9" w14:textId="77777777" w:rsidR="009A5D4D" w:rsidRDefault="00000000">
            <w:pPr>
              <w:ind w:left="108"/>
              <w:jc w:val="left"/>
            </w:pPr>
            <w:r>
              <w:rPr>
                <w:sz w:val="28"/>
              </w:rPr>
              <w:t xml:space="preserve"> </w:t>
            </w:r>
          </w:p>
        </w:tc>
      </w:tr>
    </w:tbl>
    <w:p w14:paraId="1F771130" w14:textId="77777777" w:rsidR="009A5D4D" w:rsidRDefault="009A5D4D">
      <w:pPr>
        <w:ind w:left="-900" w:right="10448"/>
        <w:jc w:val="left"/>
      </w:pPr>
    </w:p>
    <w:tbl>
      <w:tblPr>
        <w:tblStyle w:val="TableGrid"/>
        <w:tblW w:w="10070" w:type="dxa"/>
        <w:tblInd w:w="113" w:type="dxa"/>
        <w:tblCellMar>
          <w:top w:w="70" w:type="dxa"/>
          <w:left w:w="113" w:type="dxa"/>
          <w:bottom w:w="0" w:type="dxa"/>
          <w:right w:w="194" w:type="dxa"/>
        </w:tblCellMar>
        <w:tblLook w:val="04A0" w:firstRow="1" w:lastRow="0" w:firstColumn="1" w:lastColumn="0" w:noHBand="0" w:noVBand="1"/>
      </w:tblPr>
      <w:tblGrid>
        <w:gridCol w:w="10070"/>
      </w:tblGrid>
      <w:tr w:rsidR="009A5D4D" w14:paraId="32D4B274" w14:textId="77777777">
        <w:trPr>
          <w:trHeight w:val="708"/>
        </w:trPr>
        <w:tc>
          <w:tcPr>
            <w:tcW w:w="10070" w:type="dxa"/>
            <w:tcBorders>
              <w:top w:val="single" w:sz="4" w:space="0" w:color="000000"/>
              <w:left w:val="single" w:sz="4" w:space="0" w:color="000000"/>
              <w:bottom w:val="single" w:sz="4" w:space="0" w:color="000000"/>
              <w:right w:val="single" w:sz="4" w:space="0" w:color="000000"/>
            </w:tcBorders>
          </w:tcPr>
          <w:p w14:paraId="35DB22D9" w14:textId="77777777" w:rsidR="009A5D4D" w:rsidRDefault="00000000">
            <w:pPr>
              <w:ind w:left="3221" w:right="3128"/>
              <w:jc w:val="center"/>
            </w:pPr>
            <w:r>
              <w:rPr>
                <w:sz w:val="28"/>
                <w:u w:val="single" w:color="000000"/>
              </w:rPr>
              <w:lastRenderedPageBreak/>
              <w:t>Year 4 Summer 2 KIRF</w:t>
            </w:r>
            <w:r>
              <w:rPr>
                <w:sz w:val="28"/>
              </w:rPr>
              <w:t xml:space="preserve"> I can Scale number facts by 10</w:t>
            </w:r>
            <w:r>
              <w:rPr>
                <w:sz w:val="22"/>
              </w:rPr>
              <w:t xml:space="preserve"> </w:t>
            </w:r>
          </w:p>
        </w:tc>
      </w:tr>
      <w:tr w:rsidR="009A5D4D" w14:paraId="03518761" w14:textId="77777777">
        <w:trPr>
          <w:trHeight w:val="6702"/>
        </w:trPr>
        <w:tc>
          <w:tcPr>
            <w:tcW w:w="10070" w:type="dxa"/>
            <w:tcBorders>
              <w:top w:val="single" w:sz="4" w:space="0" w:color="000000"/>
              <w:left w:val="single" w:sz="4" w:space="0" w:color="000000"/>
              <w:bottom w:val="single" w:sz="4" w:space="0" w:color="000000"/>
              <w:right w:val="single" w:sz="4" w:space="0" w:color="000000"/>
            </w:tcBorders>
          </w:tcPr>
          <w:p w14:paraId="24CEDAE4" w14:textId="77777777" w:rsidR="009A5D4D" w:rsidRDefault="00000000">
            <w:pPr>
              <w:spacing w:after="389" w:line="241" w:lineRule="auto"/>
              <w:ind w:left="0"/>
            </w:pPr>
            <w:r>
              <w:rPr>
                <w:sz w:val="32"/>
              </w:rPr>
              <w:t xml:space="preserve">Apply place-value knowledge to known additive and multiplicative number facts (scaling facts by 10), for example: </w:t>
            </w:r>
          </w:p>
          <w:p w14:paraId="2EB032FF" w14:textId="77777777" w:rsidR="009A5D4D" w:rsidRDefault="00000000">
            <w:pPr>
              <w:ind w:left="0"/>
              <w:jc w:val="left"/>
            </w:pPr>
            <w:r>
              <w:rPr>
                <w:sz w:val="32"/>
              </w:rPr>
              <w:t xml:space="preserve">8 + 6 = 14 and 14- 6= 8 so 80 + 60 = 140 and 140- 60=80 </w:t>
            </w:r>
          </w:p>
          <w:p w14:paraId="38A13621" w14:textId="77777777" w:rsidR="009A5D4D" w:rsidRDefault="00000000">
            <w:pPr>
              <w:spacing w:after="359"/>
              <w:ind w:left="72"/>
              <w:jc w:val="left"/>
            </w:pPr>
            <w:r>
              <w:rPr>
                <w:sz w:val="32"/>
              </w:rPr>
              <w:t xml:space="preserve">3 x 4 =12 and 12÷ 4 = 3 so 30 x 4 =120 and 120÷ 40 = 3 </w:t>
            </w:r>
          </w:p>
          <w:p w14:paraId="1BA6737F" w14:textId="77777777" w:rsidR="009A5D4D" w:rsidRDefault="00000000">
            <w:pPr>
              <w:spacing w:after="315" w:line="240" w:lineRule="auto"/>
              <w:ind w:left="0" w:right="640"/>
            </w:pPr>
            <w:r>
              <w:rPr>
                <w:sz w:val="32"/>
              </w:rPr>
              <w:t xml:space="preserve">Children need to apply this knowledge to number facts within 20 and multiplication facts up to 12 x 12. Look at previous fact sheets for facts within 20 and multiplication facts for 12 x 12. </w:t>
            </w:r>
          </w:p>
          <w:p w14:paraId="5BA98B01" w14:textId="77777777" w:rsidR="009A5D4D" w:rsidRDefault="00000000">
            <w:pPr>
              <w:ind w:left="0"/>
              <w:jc w:val="left"/>
            </w:pPr>
            <w:r>
              <w:rPr>
                <w:sz w:val="28"/>
                <w:u w:val="single" w:color="000000"/>
              </w:rPr>
              <w:t>Top Tips</w:t>
            </w:r>
            <w:r>
              <w:rPr>
                <w:sz w:val="28"/>
              </w:rPr>
              <w:t xml:space="preserve"> </w:t>
            </w:r>
          </w:p>
          <w:p w14:paraId="1246843A" w14:textId="77777777" w:rsidR="009A5D4D" w:rsidRDefault="00000000">
            <w:pPr>
              <w:spacing w:after="365" w:line="239" w:lineRule="auto"/>
              <w:ind w:left="0" w:right="63"/>
            </w:pPr>
            <w:r>
              <w:rPr>
                <w:sz w:val="28"/>
              </w:rPr>
              <w:t xml:space="preserve">The secret to success is practising little and often. Use time wisely. Can you practise these KIRFs while walking to school or during a car journey? You don’t need to practise them all at once: perhaps you could have a fact family of the day. If you would like more ideas, please speak to your child’s teacher. </w:t>
            </w:r>
          </w:p>
          <w:p w14:paraId="364B56E6" w14:textId="77777777" w:rsidR="009A5D4D" w:rsidRDefault="00000000">
            <w:pPr>
              <w:ind w:left="0"/>
              <w:jc w:val="left"/>
            </w:pPr>
            <w:r>
              <w:rPr>
                <w:sz w:val="28"/>
              </w:rPr>
              <w:t xml:space="preserve">Games: </w:t>
            </w:r>
            <w:r>
              <w:rPr>
                <w:sz w:val="32"/>
              </w:rPr>
              <w:t xml:space="preserve">Play fact tennis. For example, I say 7 + 5 = 12 and the partner then says the fact scaled by 10 so 70 + 50 = 120 and repeat with different facts. </w:t>
            </w:r>
          </w:p>
        </w:tc>
      </w:tr>
    </w:tbl>
    <w:p w14:paraId="70FF6395" w14:textId="77777777" w:rsidR="00DD6D14" w:rsidRDefault="00DD6D14" w:rsidP="008A007C"/>
    <w:sectPr w:rsidR="00DD6D14">
      <w:pgSz w:w="11911" w:h="16841"/>
      <w:pgMar w:top="1404" w:right="1463" w:bottom="1474"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D5D59"/>
    <w:multiLevelType w:val="hybridMultilevel"/>
    <w:tmpl w:val="DD082052"/>
    <w:lvl w:ilvl="0" w:tplc="5942A070">
      <w:start w:val="2"/>
      <w:numFmt w:val="decimal"/>
      <w:lvlText w:val="%1"/>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F20D90">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E8A022">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1624A4">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624886">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B09934">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02E28E">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52357A">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B8B1F2">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2F2CF7"/>
    <w:multiLevelType w:val="hybridMultilevel"/>
    <w:tmpl w:val="76A0622A"/>
    <w:lvl w:ilvl="0" w:tplc="55B6803C">
      <w:start w:val="2"/>
      <w:numFmt w:val="decimal"/>
      <w:lvlText w:val="%1"/>
      <w:lvlJc w:val="left"/>
      <w:pPr>
        <w:ind w:left="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1C7A3C">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5A5706">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0A6D4C">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329610">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0EBBE6">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96B71A">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503A6A">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BA5FF0">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9F6590"/>
    <w:multiLevelType w:val="hybridMultilevel"/>
    <w:tmpl w:val="37F4D554"/>
    <w:lvl w:ilvl="0" w:tplc="B4745344">
      <w:start w:val="8"/>
      <w:numFmt w:val="decimal"/>
      <w:lvlText w:val="%1"/>
      <w:lvlJc w:val="left"/>
      <w:pPr>
        <w:ind w:left="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7AD5AC">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6C9756">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D0BF52">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86E714">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58A7B2">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E4E08C">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D80C64">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8C84C6">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7E4519"/>
    <w:multiLevelType w:val="hybridMultilevel"/>
    <w:tmpl w:val="48D45D9E"/>
    <w:lvl w:ilvl="0" w:tplc="D6CE3560">
      <w:start w:val="2"/>
      <w:numFmt w:val="decimal"/>
      <w:lvlText w:val="%1"/>
      <w:lvlJc w:val="left"/>
      <w:pPr>
        <w:ind w:left="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F46F92">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0E5680">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52AA92">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C8D424">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A633CC">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22C8DC">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68CA5C">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F4F9F4">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65146798">
    <w:abstractNumId w:val="3"/>
  </w:num>
  <w:num w:numId="2" w16cid:durableId="761149278">
    <w:abstractNumId w:val="1"/>
  </w:num>
  <w:num w:numId="3" w16cid:durableId="511605398">
    <w:abstractNumId w:val="0"/>
  </w:num>
  <w:num w:numId="4" w16cid:durableId="631058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4D"/>
    <w:rsid w:val="008A007C"/>
    <w:rsid w:val="009A5D4D"/>
    <w:rsid w:val="00DD6D14"/>
    <w:rsid w:val="00FA7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075F"/>
  <w15:docId w15:val="{CCFD29B9-CAED-4006-AB05-4EE30EBD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540"/>
      <w:jc w:val="both"/>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19" ma:contentTypeDescription="Create a new document." ma:contentTypeScope="" ma:versionID="76c0c07c8e619b21bd700d32021c56d2">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5e0ae96de52bcc0d3f2523a2021666e0"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Person xmlns="f27c3fdc-c5f3-4f92-9b47-bb5e97bd2836">
      <UserInfo>
        <DisplayName/>
        <AccountId xsi:nil="true"/>
        <AccountType/>
      </UserInfo>
    </Person>
  </documentManagement>
</p:properties>
</file>

<file path=customXml/itemProps1.xml><?xml version="1.0" encoding="utf-8"?>
<ds:datastoreItem xmlns:ds="http://schemas.openxmlformats.org/officeDocument/2006/customXml" ds:itemID="{308D7020-90D1-4EDA-AF71-0F2D35F62B51}"/>
</file>

<file path=customXml/itemProps2.xml><?xml version="1.0" encoding="utf-8"?>
<ds:datastoreItem xmlns:ds="http://schemas.openxmlformats.org/officeDocument/2006/customXml" ds:itemID="{A06D1B87-AE72-47E8-AD8D-648E1FA77952}"/>
</file>

<file path=customXml/itemProps3.xml><?xml version="1.0" encoding="utf-8"?>
<ds:datastoreItem xmlns:ds="http://schemas.openxmlformats.org/officeDocument/2006/customXml" ds:itemID="{EF4F2396-8A20-44BD-BD39-BE6E495E723F}"/>
</file>

<file path=docProps/app.xml><?xml version="1.0" encoding="utf-8"?>
<Properties xmlns="http://schemas.openxmlformats.org/officeDocument/2006/extended-properties" xmlns:vt="http://schemas.openxmlformats.org/officeDocument/2006/docPropsVTypes">
  <Template>Normal</Template>
  <TotalTime>3</TotalTime>
  <Pages>7</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Simpson</dc:creator>
  <cp:keywords/>
  <cp:lastModifiedBy>Meleena Walsh</cp:lastModifiedBy>
  <cp:revision>2</cp:revision>
  <dcterms:created xsi:type="dcterms:W3CDTF">2024-10-28T07:40:00Z</dcterms:created>
  <dcterms:modified xsi:type="dcterms:W3CDTF">2024-10-28T07:40:00Z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0x0101001BCB8C18F806BA4CA1518D1ED1607EF5</vt:lpwstr>
  </property>
</Properties>
</file>