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507F" w14:textId="77777777" w:rsidR="000D6AE5" w:rsidRDefault="00AB7E28" w:rsidP="00CD12CA">
      <w:pPr>
        <w:rPr>
          <w:b/>
          <w:bCs/>
          <w:sz w:val="48"/>
          <w:szCs w:val="48"/>
        </w:rPr>
      </w:pPr>
      <w:r>
        <w:rPr>
          <w:noProof/>
        </w:rPr>
        <w:drawing>
          <wp:inline distT="0" distB="0" distL="0" distR="0" wp14:anchorId="22B96547" wp14:editId="3D6F25B7">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6B813B14" w:rsidR="00CD12CA" w:rsidRPr="00CD12CA" w:rsidRDefault="00CC4A48" w:rsidP="00CD12CA">
      <w:pPr>
        <w:rPr>
          <w:b/>
          <w:bCs/>
          <w:sz w:val="48"/>
          <w:szCs w:val="48"/>
        </w:rPr>
      </w:pPr>
      <w:r>
        <w:rPr>
          <w:b/>
          <w:bCs/>
          <w:sz w:val="48"/>
          <w:szCs w:val="48"/>
        </w:rPr>
        <w:t>Privacy Notice for P</w:t>
      </w:r>
      <w:r w:rsidR="00DC62D6">
        <w:rPr>
          <w:b/>
          <w:bCs/>
          <w:sz w:val="48"/>
          <w:szCs w:val="48"/>
        </w:rPr>
        <w:t>arents / Carers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F789A68" w:rsidR="00CD12CA" w:rsidRDefault="009C093D"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128B1A89" w:rsidR="00CD12CA" w:rsidRDefault="00B43CFF" w:rsidP="00CD12CA">
            <w:pPr>
              <w:rPr>
                <w:sz w:val="26"/>
                <w:szCs w:val="26"/>
              </w:rPr>
            </w:pPr>
            <w:r w:rsidRPr="00CD39D3">
              <w:rPr>
                <w:szCs w:val="20"/>
              </w:rPr>
              <w:t>Z4961399</w:t>
            </w:r>
          </w:p>
        </w:tc>
      </w:tr>
      <w:tr w:rsidR="00F7018B" w14:paraId="53C1E1F9" w14:textId="77777777" w:rsidTr="00CD12CA">
        <w:tc>
          <w:tcPr>
            <w:tcW w:w="2689" w:type="dxa"/>
          </w:tcPr>
          <w:p w14:paraId="3C454CA9" w14:textId="41647AEC" w:rsidR="00F7018B" w:rsidRDefault="00F7018B" w:rsidP="00F7018B">
            <w:r>
              <w:t>Version</w:t>
            </w:r>
          </w:p>
        </w:tc>
        <w:tc>
          <w:tcPr>
            <w:tcW w:w="6327" w:type="dxa"/>
          </w:tcPr>
          <w:p w14:paraId="499AD3F3" w14:textId="0AFF3557" w:rsidR="00F7018B" w:rsidRDefault="00F7018B" w:rsidP="00F7018B">
            <w:r>
              <w:t>220923</w:t>
            </w:r>
          </w:p>
        </w:tc>
      </w:tr>
      <w:tr w:rsidR="00F7018B" w14:paraId="18020A74" w14:textId="77777777" w:rsidTr="00CD12CA">
        <w:tc>
          <w:tcPr>
            <w:tcW w:w="2689" w:type="dxa"/>
          </w:tcPr>
          <w:p w14:paraId="5006FF59" w14:textId="592C3CF2" w:rsidR="00F7018B" w:rsidRDefault="00F7018B" w:rsidP="00F7018B">
            <w:r>
              <w:t>Version Date</w:t>
            </w:r>
          </w:p>
        </w:tc>
        <w:tc>
          <w:tcPr>
            <w:tcW w:w="6327" w:type="dxa"/>
          </w:tcPr>
          <w:p w14:paraId="377ED6C5" w14:textId="1ACAB4E8" w:rsidR="00F7018B" w:rsidRDefault="00B75EBA" w:rsidP="00F7018B">
            <w:r>
              <w:t>28</w:t>
            </w:r>
            <w:r w:rsidRPr="00B77637">
              <w:rPr>
                <w:vertAlign w:val="superscript"/>
              </w:rPr>
              <w:t>th</w:t>
            </w:r>
            <w:r>
              <w:t xml:space="preserve"> September 2023</w:t>
            </w:r>
          </w:p>
        </w:tc>
      </w:tr>
      <w:tr w:rsidR="00F7018B" w14:paraId="6614320F" w14:textId="77777777" w:rsidTr="00CD12CA">
        <w:tc>
          <w:tcPr>
            <w:tcW w:w="2689" w:type="dxa"/>
          </w:tcPr>
          <w:p w14:paraId="7ACCC1B0" w14:textId="2F54C3E3" w:rsidR="00F7018B" w:rsidRDefault="00F7018B" w:rsidP="00F7018B">
            <w:r>
              <w:t xml:space="preserve">Status </w:t>
            </w:r>
          </w:p>
        </w:tc>
        <w:tc>
          <w:tcPr>
            <w:tcW w:w="6327" w:type="dxa"/>
          </w:tcPr>
          <w:p w14:paraId="1C2F8529" w14:textId="490C0B8A" w:rsidR="00F7018B" w:rsidRDefault="006F3722" w:rsidP="00F7018B">
            <w:r>
              <w:t>Live</w:t>
            </w:r>
          </w:p>
        </w:tc>
      </w:tr>
      <w:tr w:rsidR="00274757" w14:paraId="4F7DCB55" w14:textId="77777777" w:rsidTr="00CD12CA">
        <w:tc>
          <w:tcPr>
            <w:tcW w:w="2689" w:type="dxa"/>
          </w:tcPr>
          <w:p w14:paraId="2157B12D" w14:textId="66097C13" w:rsidR="00274757" w:rsidRDefault="00274757" w:rsidP="00274757">
            <w:r>
              <w:t>Date Approved</w:t>
            </w:r>
          </w:p>
        </w:tc>
        <w:tc>
          <w:tcPr>
            <w:tcW w:w="6327" w:type="dxa"/>
          </w:tcPr>
          <w:p w14:paraId="3C34C531" w14:textId="0256C559" w:rsidR="00274757" w:rsidRDefault="006F3722" w:rsidP="00274757">
            <w:r>
              <w:t>23.11.23</w:t>
            </w:r>
          </w:p>
        </w:tc>
      </w:tr>
      <w:tr w:rsidR="000C1D51" w14:paraId="3455E8D7" w14:textId="77777777" w:rsidTr="00CD12CA">
        <w:tc>
          <w:tcPr>
            <w:tcW w:w="2689" w:type="dxa"/>
          </w:tcPr>
          <w:p w14:paraId="1774A7D3" w14:textId="20C7DB32" w:rsidR="000C1D51" w:rsidRDefault="000C1D51" w:rsidP="000C1D51">
            <w:r>
              <w:t>Review Date</w:t>
            </w:r>
          </w:p>
        </w:tc>
        <w:tc>
          <w:tcPr>
            <w:tcW w:w="6327" w:type="dxa"/>
          </w:tcPr>
          <w:p w14:paraId="715711E1" w14:textId="3A936589" w:rsidR="000C1D51" w:rsidRDefault="000C1D51" w:rsidP="000C1D51">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039053E9" w14:textId="77777777" w:rsidR="006F0A00" w:rsidRDefault="006F0A00" w:rsidP="006F0A00">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4D278D">
        <w:trPr>
          <w:trHeight w:val="168"/>
        </w:trPr>
        <w:tc>
          <w:tcPr>
            <w:tcW w:w="2689" w:type="dxa"/>
          </w:tcPr>
          <w:p w14:paraId="22D2E89C" w14:textId="2B526DFE" w:rsidR="00CD12CA" w:rsidRDefault="00CD12CA" w:rsidP="008E573F">
            <w:r>
              <w:t>Name</w:t>
            </w:r>
          </w:p>
        </w:tc>
        <w:tc>
          <w:tcPr>
            <w:tcW w:w="6327" w:type="dxa"/>
          </w:tcPr>
          <w:p w14:paraId="103278A0" w14:textId="4CECF1F9" w:rsidR="00CD12CA" w:rsidRDefault="006F0A00" w:rsidP="008E573F">
            <w:r>
              <w:t>Dr Hilary Hodge</w:t>
            </w:r>
          </w:p>
        </w:tc>
      </w:tr>
    </w:tbl>
    <w:p w14:paraId="0944B8B1" w14:textId="77777777" w:rsidR="00A9299A" w:rsidRPr="00E167A0" w:rsidRDefault="00A9299A" w:rsidP="00A9299A">
      <w:pPr>
        <w:rPr>
          <w:sz w:val="44"/>
          <w:szCs w:val="44"/>
        </w:rPr>
      </w:pPr>
      <w:r w:rsidRPr="00E167A0">
        <w:rPr>
          <w:b/>
          <w:bCs/>
          <w:i/>
          <w:iCs/>
          <w:sz w:val="44"/>
          <w:szCs w:val="44"/>
        </w:rPr>
        <w:t xml:space="preserve">Draft policy pending governor approval at the next </w:t>
      </w:r>
      <w:r>
        <w:rPr>
          <w:b/>
          <w:bCs/>
          <w:i/>
          <w:iCs/>
          <w:sz w:val="44"/>
          <w:szCs w:val="44"/>
        </w:rPr>
        <w:t>R&amp;P</w:t>
      </w:r>
      <w:r w:rsidRPr="00E167A0">
        <w:rPr>
          <w:b/>
          <w:bCs/>
          <w:i/>
          <w:iCs/>
          <w:sz w:val="44"/>
          <w:szCs w:val="44"/>
        </w:rPr>
        <w:t xml:space="preserve"> Meeting.</w:t>
      </w: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6706E8B5" w:rsidR="008E573F" w:rsidRPr="00625061" w:rsidRDefault="006F3722"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062197">
              <w:rPr>
                <w:b/>
                <w:bCs/>
              </w:rPr>
              <w:t>0</w:t>
            </w:r>
            <w:r w:rsidR="008E573F" w:rsidRPr="00625061">
              <w:rPr>
                <w:b/>
                <w:bCs/>
              </w:rPr>
              <w:t>000</w:t>
            </w:r>
          </w:p>
          <w:p w14:paraId="12DC0576" w14:textId="255EAD4F" w:rsidR="008E573F" w:rsidRPr="00625061" w:rsidRDefault="006F3722"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26E7FCD2" w14:textId="43391D03"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DC62D6">
        <w:rPr>
          <w:rFonts w:eastAsia="MS Gothic"/>
          <w:lang w:val="en-US"/>
        </w:rPr>
        <w:t>Parents / Carers</w:t>
      </w:r>
    </w:p>
    <w:p w14:paraId="25E384E9" w14:textId="77777777" w:rsidR="00C20E06" w:rsidRDefault="00C20E06" w:rsidP="00C20E06">
      <w:pPr>
        <w:rPr>
          <w:lang w:val="en-US"/>
        </w:rPr>
      </w:pPr>
    </w:p>
    <w:p w14:paraId="48D16063" w14:textId="72446321" w:rsidR="006D6EBC" w:rsidRPr="00CF1724" w:rsidRDefault="006D6EBC" w:rsidP="006D6EBC">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 individuals have a right to be informed about how</w:t>
      </w:r>
      <w:r>
        <w:rPr>
          <w:lang w:val="en-US"/>
        </w:rPr>
        <w:t xml:space="preserve"> </w:t>
      </w:r>
      <w:r w:rsidR="00CB0CD4" w:rsidRPr="00B64171">
        <w:rPr>
          <w:rFonts w:cs="Arial"/>
          <w:szCs w:val="20"/>
          <w:shd w:val="clear" w:color="auto" w:fill="FFFFFF"/>
        </w:rPr>
        <w:t xml:space="preserve">Bassingbourn Community Primary School </w:t>
      </w:r>
      <w:r w:rsidRPr="00CF1724">
        <w:rPr>
          <w:lang w:val="en-US"/>
        </w:rPr>
        <w:t>uses any personal data that we hold about them. We comply with this right by providing privacy notices to individuals where we are processing their personal data.</w:t>
      </w:r>
    </w:p>
    <w:p w14:paraId="236B93B4" w14:textId="77777777" w:rsidR="006D6EBC" w:rsidRPr="00CF1724" w:rsidRDefault="006D6EBC" w:rsidP="006D6EBC">
      <w:pPr>
        <w:rPr>
          <w:lang w:val="en-US"/>
        </w:rPr>
      </w:pPr>
      <w:r w:rsidRPr="00CF1724">
        <w:rPr>
          <w:lang w:val="en-US"/>
        </w:rPr>
        <w:t xml:space="preserve">This privacy notice explains how we collect, store and use personal data about </w:t>
      </w:r>
      <w:r>
        <w:rPr>
          <w:b/>
          <w:lang w:val="en-US"/>
        </w:rPr>
        <w:t>Parents / Carers</w:t>
      </w:r>
      <w:r w:rsidRPr="00CF1724">
        <w:rPr>
          <w:lang w:val="en-US"/>
        </w:rPr>
        <w:t>.</w:t>
      </w:r>
    </w:p>
    <w:p w14:paraId="710E1CC8" w14:textId="1DC068DE" w:rsidR="006D6EBC" w:rsidRPr="00CF1724" w:rsidRDefault="006D6EBC" w:rsidP="006D6EBC">
      <w:pPr>
        <w:rPr>
          <w:lang w:val="en-US"/>
        </w:rPr>
      </w:pPr>
      <w:r w:rsidRPr="00CF1724">
        <w:rPr>
          <w:lang w:val="en-US"/>
        </w:rPr>
        <w:t>We,</w:t>
      </w:r>
      <w:r w:rsidRPr="00CF1724">
        <w:rPr>
          <w:color w:val="FF0000"/>
          <w:lang w:val="en-US"/>
        </w:rPr>
        <w:t xml:space="preserve"> </w:t>
      </w:r>
      <w:r w:rsidR="00CB0CD4" w:rsidRPr="00B64171">
        <w:rPr>
          <w:rFonts w:cs="Arial"/>
          <w:szCs w:val="20"/>
          <w:shd w:val="clear" w:color="auto" w:fill="FFFFFF"/>
        </w:rPr>
        <w:t>Bassingbourn Community Primary School</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45730DEE" w14:textId="77777777" w:rsidR="006D6EBC" w:rsidRDefault="006D6EBC" w:rsidP="00E21D71">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 xml:space="preserve">fficer is </w:t>
      </w:r>
      <w:hyperlink r:id="rId15" w:history="1">
        <w:r w:rsidRPr="00E21D71">
          <w:rPr>
            <w:rStyle w:val="Hyperlink"/>
            <w:rFonts w:eastAsia="MS Mincho" w:cs="Arial"/>
            <w:szCs w:val="20"/>
            <w:shd w:val="clear" w:color="auto" w:fill="FFFFFF"/>
          </w:rPr>
          <w:t>The ICT Service</w:t>
        </w:r>
      </w:hyperlink>
      <w:r w:rsidRPr="00E21D71">
        <w:rPr>
          <w:rFonts w:cs="Arial"/>
          <w:color w:val="F15F22"/>
          <w:szCs w:val="20"/>
          <w:shd w:val="clear" w:color="auto" w:fill="FFFFFF"/>
        </w:rPr>
        <w:t xml:space="preserve"> </w:t>
      </w:r>
      <w:r w:rsidRPr="00CF1724">
        <w:rPr>
          <w:lang w:val="en-US"/>
        </w:rPr>
        <w:t>(see</w:t>
      </w:r>
      <w:r>
        <w:rPr>
          <w:lang w:val="en-US"/>
        </w:rPr>
        <w:t xml:space="preserve"> ‘Complaints’ /</w:t>
      </w:r>
      <w:r w:rsidRPr="00CF1724">
        <w:rPr>
          <w:lang w:val="en-US"/>
        </w:rPr>
        <w:t xml:space="preserve"> ‘Contact us’ below). </w:t>
      </w:r>
    </w:p>
    <w:p w14:paraId="69EA453D" w14:textId="77777777" w:rsidR="006D6EBC" w:rsidRPr="00CF1724" w:rsidRDefault="006D6EBC" w:rsidP="006D6EBC">
      <w:pPr>
        <w:spacing w:before="120" w:after="120" w:line="240" w:lineRule="auto"/>
        <w:rPr>
          <w:rFonts w:ascii="Arial" w:eastAsia="MS Mincho" w:hAnsi="Arial" w:cs="Times New Roman"/>
          <w:szCs w:val="24"/>
          <w:lang w:val="en-US"/>
        </w:rPr>
      </w:pPr>
    </w:p>
    <w:p w14:paraId="5B6F36EF" w14:textId="77777777" w:rsidR="006D6EBC" w:rsidRPr="00E21D71" w:rsidRDefault="006D6EBC" w:rsidP="00E21D71">
      <w:pPr>
        <w:rPr>
          <w:b/>
          <w:bCs/>
          <w:lang w:val="en-US"/>
        </w:rPr>
      </w:pPr>
      <w:r w:rsidRPr="00E21D71">
        <w:rPr>
          <w:b/>
          <w:bCs/>
          <w:lang w:val="en-US"/>
        </w:rPr>
        <w:t>The personal data we hold:</w:t>
      </w:r>
    </w:p>
    <w:p w14:paraId="549B5FBD" w14:textId="77777777" w:rsidR="006D6EBC" w:rsidRPr="00CF1724" w:rsidRDefault="006D6EBC" w:rsidP="00E21D71">
      <w:pPr>
        <w:rPr>
          <w:szCs w:val="24"/>
          <w:lang w:val="en-US"/>
        </w:rPr>
      </w:pPr>
      <w:r w:rsidRPr="00CF1724">
        <w:rPr>
          <w:szCs w:val="24"/>
          <w:lang w:val="en-US"/>
        </w:rPr>
        <w:t xml:space="preserve">Personal data that we may collect, use, store and share (when appropriate) about </w:t>
      </w:r>
      <w:r>
        <w:rPr>
          <w:szCs w:val="24"/>
          <w:lang w:val="en-US"/>
        </w:rPr>
        <w:t>parents</w:t>
      </w:r>
      <w:r w:rsidRPr="00CF1724">
        <w:rPr>
          <w:szCs w:val="24"/>
          <w:lang w:val="en-US"/>
        </w:rPr>
        <w:t xml:space="preserve"> </w:t>
      </w:r>
      <w:r>
        <w:rPr>
          <w:szCs w:val="24"/>
          <w:lang w:val="en-US"/>
        </w:rPr>
        <w:t xml:space="preserve">may </w:t>
      </w:r>
      <w:r w:rsidRPr="00CF1724">
        <w:rPr>
          <w:szCs w:val="24"/>
          <w:lang w:val="en-US"/>
        </w:rPr>
        <w:t>include, but is not restricted to:</w:t>
      </w:r>
      <w:r w:rsidRPr="00CF1724">
        <w:rPr>
          <w:szCs w:val="24"/>
          <w:lang w:val="en-US"/>
        </w:rPr>
        <w:tab/>
      </w:r>
    </w:p>
    <w:p w14:paraId="67B4CB98" w14:textId="77777777" w:rsidR="006D6EBC" w:rsidRPr="00E21D71" w:rsidRDefault="006D6EBC" w:rsidP="003174CB">
      <w:pPr>
        <w:pStyle w:val="ListParagraph"/>
        <w:numPr>
          <w:ilvl w:val="0"/>
          <w:numId w:val="5"/>
        </w:numPr>
        <w:rPr>
          <w:lang w:val="en-US"/>
        </w:rPr>
      </w:pPr>
      <w:r w:rsidRPr="00E21D71">
        <w:rPr>
          <w:lang w:val="en-US"/>
        </w:rPr>
        <w:t>Name, address and date of birth,</w:t>
      </w:r>
    </w:p>
    <w:p w14:paraId="1DF382AD" w14:textId="77777777" w:rsidR="006D6EBC" w:rsidRPr="00E21D71" w:rsidRDefault="006D6EBC" w:rsidP="003174CB">
      <w:pPr>
        <w:pStyle w:val="ListParagraph"/>
        <w:numPr>
          <w:ilvl w:val="0"/>
          <w:numId w:val="5"/>
        </w:numPr>
        <w:rPr>
          <w:lang w:val="en-US"/>
        </w:rPr>
      </w:pPr>
      <w:r w:rsidRPr="00E21D71">
        <w:rPr>
          <w:lang w:val="en-US"/>
        </w:rPr>
        <w:t>Contact details, contact preferences, identification documents</w:t>
      </w:r>
    </w:p>
    <w:p w14:paraId="21E8F560" w14:textId="77777777" w:rsidR="006D6EBC" w:rsidRPr="00E21D71" w:rsidRDefault="006D6EBC" w:rsidP="003174CB">
      <w:pPr>
        <w:pStyle w:val="ListParagraph"/>
        <w:numPr>
          <w:ilvl w:val="0"/>
          <w:numId w:val="5"/>
        </w:numPr>
        <w:rPr>
          <w:lang w:val="en-US"/>
        </w:rPr>
      </w:pPr>
      <w:r w:rsidRPr="00E21D71">
        <w:rPr>
          <w:lang w:val="en-US"/>
        </w:rPr>
        <w:t>Characteristics such as ethnic background, first language</w:t>
      </w:r>
    </w:p>
    <w:p w14:paraId="011A2524" w14:textId="77777777" w:rsidR="006D6EBC" w:rsidRPr="00E21D71" w:rsidRDefault="006D6EBC" w:rsidP="003174CB">
      <w:pPr>
        <w:pStyle w:val="ListParagraph"/>
        <w:numPr>
          <w:ilvl w:val="0"/>
          <w:numId w:val="5"/>
        </w:numPr>
        <w:rPr>
          <w:lang w:val="en-US"/>
        </w:rPr>
      </w:pPr>
      <w:r w:rsidRPr="00E21D71">
        <w:rPr>
          <w:lang w:val="en-US"/>
        </w:rPr>
        <w:t>Employment details such as place of work, occupation, job title, NI number</w:t>
      </w:r>
    </w:p>
    <w:p w14:paraId="6750706B" w14:textId="0EBDCA00" w:rsidR="006D6EBC" w:rsidRPr="00E21D71" w:rsidRDefault="006D6EBC" w:rsidP="003174CB">
      <w:pPr>
        <w:pStyle w:val="ListParagraph"/>
        <w:numPr>
          <w:ilvl w:val="0"/>
          <w:numId w:val="5"/>
        </w:numPr>
        <w:rPr>
          <w:lang w:val="en-US"/>
        </w:rPr>
      </w:pPr>
      <w:r w:rsidRPr="00E21D71">
        <w:rPr>
          <w:lang w:val="en-US"/>
        </w:rPr>
        <w:t xml:space="preserve">Whether there is a court order in place </w:t>
      </w:r>
      <w:r w:rsidRPr="00A70DAB">
        <w:t>restricting th</w:t>
      </w:r>
      <w:r>
        <w:t>e parent’s</w:t>
      </w:r>
      <w:r w:rsidRPr="00A70DAB">
        <w:t xml:space="preserve"> access to the</w:t>
      </w:r>
      <w:r>
        <w:t>ir</w:t>
      </w:r>
      <w:r w:rsidRPr="00A70DAB">
        <w:t xml:space="preserve"> child</w:t>
      </w:r>
    </w:p>
    <w:p w14:paraId="13F5B122" w14:textId="77777777" w:rsidR="006D6EBC" w:rsidRPr="00CF1724" w:rsidRDefault="006D6EBC" w:rsidP="00E21D71">
      <w:pPr>
        <w:rPr>
          <w:lang w:val="en-US"/>
        </w:rPr>
      </w:pPr>
      <w:r w:rsidRPr="00CF1724">
        <w:rPr>
          <w:lang w:val="en-US"/>
        </w:rPr>
        <w:t xml:space="preserve">We may also hold data about </w:t>
      </w:r>
      <w:r>
        <w:rPr>
          <w:lang w:val="en-US"/>
        </w:rPr>
        <w:t>parent</w:t>
      </w:r>
      <w:r w:rsidRPr="00CF1724">
        <w:rPr>
          <w:lang w:val="en-US"/>
        </w:rPr>
        <w:t>s that we have received from other organisations, including other schools, local authorities and the Department for Education.</w:t>
      </w:r>
    </w:p>
    <w:p w14:paraId="53992D48" w14:textId="77777777" w:rsidR="006D6EBC" w:rsidRPr="00CF1724" w:rsidRDefault="006D6EBC" w:rsidP="006D6EBC">
      <w:pPr>
        <w:spacing w:before="120" w:after="120" w:line="240" w:lineRule="auto"/>
        <w:rPr>
          <w:rFonts w:ascii="Arial" w:eastAsia="MS Mincho" w:hAnsi="Arial" w:cs="Times New Roman"/>
          <w:szCs w:val="24"/>
          <w:lang w:val="en-US"/>
        </w:rPr>
      </w:pPr>
    </w:p>
    <w:p w14:paraId="366B0B62" w14:textId="77777777" w:rsidR="006D6EBC" w:rsidRPr="00E21D71" w:rsidRDefault="006D6EBC" w:rsidP="00E21D71">
      <w:pPr>
        <w:rPr>
          <w:b/>
          <w:bCs/>
          <w:lang w:val="en-US"/>
        </w:rPr>
      </w:pPr>
      <w:r w:rsidRPr="00E21D71">
        <w:rPr>
          <w:b/>
          <w:bCs/>
          <w:lang w:val="en-US"/>
        </w:rPr>
        <w:t>Why we use this data:</w:t>
      </w:r>
    </w:p>
    <w:p w14:paraId="43A07B7A" w14:textId="77777777" w:rsidR="006D6EBC" w:rsidRPr="00CF1724" w:rsidRDefault="006D6EBC" w:rsidP="00E21D71">
      <w:pPr>
        <w:rPr>
          <w:szCs w:val="24"/>
          <w:lang w:val="en-US"/>
        </w:rPr>
      </w:pPr>
      <w:r w:rsidRPr="00CF1724">
        <w:rPr>
          <w:szCs w:val="24"/>
          <w:lang w:val="en-US"/>
        </w:rPr>
        <w:t>We use this data to:</w:t>
      </w:r>
    </w:p>
    <w:p w14:paraId="7EADDF18" w14:textId="77777777" w:rsidR="006D6EBC" w:rsidRPr="00E21D71" w:rsidRDefault="006D6EBC" w:rsidP="003174CB">
      <w:pPr>
        <w:pStyle w:val="ListParagraph"/>
        <w:numPr>
          <w:ilvl w:val="0"/>
          <w:numId w:val="6"/>
        </w:numPr>
        <w:rPr>
          <w:lang w:val="en-US"/>
        </w:rPr>
      </w:pPr>
      <w:r w:rsidRPr="00E21D71">
        <w:rPr>
          <w:lang w:val="en-US"/>
        </w:rPr>
        <w:t>Provide appropriate pastoral care.</w:t>
      </w:r>
    </w:p>
    <w:p w14:paraId="6F548B82" w14:textId="77777777" w:rsidR="006D6EBC" w:rsidRPr="00E21D71" w:rsidRDefault="006D6EBC" w:rsidP="003174CB">
      <w:pPr>
        <w:pStyle w:val="ListParagraph"/>
        <w:numPr>
          <w:ilvl w:val="0"/>
          <w:numId w:val="6"/>
        </w:numPr>
        <w:rPr>
          <w:lang w:val="en-US"/>
        </w:rPr>
      </w:pPr>
      <w:r w:rsidRPr="00E21D71">
        <w:rPr>
          <w:lang w:val="en-US"/>
        </w:rPr>
        <w:t>Protect student/pupil welfare.</w:t>
      </w:r>
    </w:p>
    <w:p w14:paraId="1978FABB" w14:textId="77777777" w:rsidR="006D6EBC" w:rsidRPr="00E21D71" w:rsidRDefault="006D6EBC" w:rsidP="003174CB">
      <w:pPr>
        <w:pStyle w:val="ListParagraph"/>
        <w:numPr>
          <w:ilvl w:val="0"/>
          <w:numId w:val="6"/>
        </w:numPr>
        <w:rPr>
          <w:lang w:val="en-US"/>
        </w:rPr>
      </w:pPr>
      <w:r w:rsidRPr="00E21D71">
        <w:rPr>
          <w:lang w:val="en-US"/>
        </w:rPr>
        <w:t>Administer admissions waiting lists.</w:t>
      </w:r>
    </w:p>
    <w:p w14:paraId="51379F31" w14:textId="77777777" w:rsidR="006D6EBC" w:rsidRPr="00E21D71" w:rsidRDefault="006D6EBC" w:rsidP="003174CB">
      <w:pPr>
        <w:pStyle w:val="ListParagraph"/>
        <w:numPr>
          <w:ilvl w:val="0"/>
          <w:numId w:val="6"/>
        </w:numPr>
        <w:rPr>
          <w:lang w:val="en-US"/>
        </w:rPr>
      </w:pPr>
      <w:r w:rsidRPr="00E21D71">
        <w:rPr>
          <w:lang w:val="en-US"/>
        </w:rPr>
        <w:t>Comply with the law regarding data sharing.</w:t>
      </w:r>
    </w:p>
    <w:p w14:paraId="5DE2EAAC" w14:textId="77777777" w:rsidR="006D6EBC" w:rsidRPr="00CF1724" w:rsidRDefault="006D6EBC" w:rsidP="006D6EBC">
      <w:pPr>
        <w:spacing w:before="120" w:after="120" w:line="240" w:lineRule="auto"/>
        <w:rPr>
          <w:rFonts w:ascii="Arial" w:eastAsia="MS Mincho" w:hAnsi="Arial" w:cs="Times New Roman"/>
          <w:szCs w:val="24"/>
          <w:lang w:val="en-US"/>
        </w:rPr>
      </w:pPr>
    </w:p>
    <w:p w14:paraId="6551BA73" w14:textId="77777777" w:rsidR="006D6EBC" w:rsidRPr="00E21D71" w:rsidRDefault="006D6EBC" w:rsidP="00E21D71">
      <w:pPr>
        <w:rPr>
          <w:b/>
          <w:bCs/>
          <w:lang w:val="en-US"/>
        </w:rPr>
      </w:pPr>
      <w:r w:rsidRPr="00E21D71">
        <w:rPr>
          <w:b/>
          <w:bCs/>
          <w:lang w:val="en-US"/>
        </w:rPr>
        <w:t>Our legal basis for using this data:</w:t>
      </w:r>
    </w:p>
    <w:p w14:paraId="0B6AB22F" w14:textId="77777777" w:rsidR="006D6EBC" w:rsidRPr="00CF1724" w:rsidRDefault="006D6EBC" w:rsidP="00E21D71">
      <w:pPr>
        <w:rPr>
          <w:rFonts w:cs="Times New Roman"/>
          <w:szCs w:val="24"/>
          <w:lang w:val="en-US"/>
        </w:rPr>
      </w:pPr>
      <w:r w:rsidRPr="00CF1724">
        <w:rPr>
          <w:rFonts w:cs="Times New Roman"/>
          <w:szCs w:val="24"/>
          <w:lang w:val="en-US"/>
        </w:rPr>
        <w:t xml:space="preserve">We only collect and use </w:t>
      </w:r>
      <w:r>
        <w:rPr>
          <w:rFonts w:cs="Times New Roman"/>
          <w:szCs w:val="24"/>
          <w:lang w:val="en-US"/>
        </w:rPr>
        <w:t>parent</w:t>
      </w:r>
      <w:r w:rsidRPr="00CF1724">
        <w:rPr>
          <w:rFonts w:cs="Times New Roman"/>
          <w:szCs w:val="24"/>
          <w:lang w:val="en-US"/>
        </w:rPr>
        <w:t>s’ personal data when the law allows us to. Most commonly, we process it where:</w:t>
      </w:r>
    </w:p>
    <w:p w14:paraId="174277D7" w14:textId="77777777" w:rsidR="006D6EBC" w:rsidRPr="00E21D71" w:rsidRDefault="006D6EBC" w:rsidP="003174CB">
      <w:pPr>
        <w:pStyle w:val="ListParagraph"/>
        <w:numPr>
          <w:ilvl w:val="0"/>
          <w:numId w:val="7"/>
        </w:numPr>
        <w:rPr>
          <w:lang w:val="en-US"/>
        </w:rPr>
      </w:pPr>
      <w:r w:rsidRPr="00E21D71">
        <w:rPr>
          <w:lang w:val="en-US"/>
        </w:rPr>
        <w:t>We need to comply with a legal obligation.</w:t>
      </w:r>
    </w:p>
    <w:p w14:paraId="6BFC2082" w14:textId="77777777" w:rsidR="006D6EBC" w:rsidRPr="00E21D71" w:rsidRDefault="006D6EBC" w:rsidP="003174CB">
      <w:pPr>
        <w:pStyle w:val="ListParagraph"/>
        <w:numPr>
          <w:ilvl w:val="0"/>
          <w:numId w:val="7"/>
        </w:numPr>
        <w:rPr>
          <w:lang w:val="en-US"/>
        </w:rPr>
      </w:pPr>
      <w:r w:rsidRPr="00E21D71">
        <w:rPr>
          <w:lang w:val="en-US"/>
        </w:rPr>
        <w:t>We need it to perform an official task in the public interest.</w:t>
      </w:r>
    </w:p>
    <w:p w14:paraId="42781E47" w14:textId="77777777" w:rsidR="006D6EBC" w:rsidRPr="00CF1724" w:rsidRDefault="006D6EBC" w:rsidP="00C76C6A">
      <w:pPr>
        <w:rPr>
          <w:lang w:val="en-US"/>
        </w:rPr>
      </w:pPr>
      <w:r w:rsidRPr="00CF1724">
        <w:rPr>
          <w:lang w:val="en-US"/>
        </w:rPr>
        <w:t xml:space="preserve">Less commonly, we may also process </w:t>
      </w:r>
      <w:r>
        <w:rPr>
          <w:lang w:val="en-US"/>
        </w:rPr>
        <w:t>parent</w:t>
      </w:r>
      <w:r w:rsidRPr="00CF1724">
        <w:rPr>
          <w:lang w:val="en-US"/>
        </w:rPr>
        <w:t>s’ personal data in situations where:</w:t>
      </w:r>
    </w:p>
    <w:p w14:paraId="152E57CC" w14:textId="77777777" w:rsidR="006D6EBC" w:rsidRPr="00C76C6A" w:rsidRDefault="006D6EBC" w:rsidP="003174CB">
      <w:pPr>
        <w:pStyle w:val="ListParagraph"/>
        <w:numPr>
          <w:ilvl w:val="0"/>
          <w:numId w:val="8"/>
        </w:numPr>
        <w:rPr>
          <w:lang w:val="en-US"/>
        </w:rPr>
      </w:pPr>
      <w:r w:rsidRPr="00C76C6A">
        <w:rPr>
          <w:lang w:val="en-US"/>
        </w:rPr>
        <w:t>We have obtained consent to use it in a certain way.</w:t>
      </w:r>
    </w:p>
    <w:p w14:paraId="2DEAE3F5" w14:textId="77777777" w:rsidR="006D6EBC" w:rsidRPr="00C76C6A" w:rsidRDefault="006D6EBC" w:rsidP="003174CB">
      <w:pPr>
        <w:pStyle w:val="ListParagraph"/>
        <w:numPr>
          <w:ilvl w:val="0"/>
          <w:numId w:val="8"/>
        </w:numPr>
        <w:rPr>
          <w:lang w:val="en-US"/>
        </w:rPr>
      </w:pPr>
      <w:r w:rsidRPr="00C76C6A">
        <w:rPr>
          <w:lang w:val="en-US"/>
        </w:rPr>
        <w:t>We need to protect the individual’s vital interests (or someone else’s interests).</w:t>
      </w:r>
    </w:p>
    <w:p w14:paraId="27380659" w14:textId="77777777" w:rsidR="006D6EBC" w:rsidRPr="00CF1724" w:rsidRDefault="006D6EBC" w:rsidP="00C76C6A">
      <w:pPr>
        <w:rPr>
          <w:lang w:val="en-US"/>
        </w:rPr>
      </w:pPr>
      <w:r w:rsidRPr="00CF1724">
        <w:rPr>
          <w:lang w:val="en-US"/>
        </w:rPr>
        <w:lastRenderedPageBreak/>
        <w:t>Where we have obtained consent to use p</w:t>
      </w:r>
      <w:r>
        <w:rPr>
          <w:lang w:val="en-US"/>
        </w:rPr>
        <w:t>arent</w:t>
      </w:r>
      <w:r w:rsidRPr="00CF1724">
        <w:rPr>
          <w:lang w:val="en-US"/>
        </w:rPr>
        <w:t>s’ personal data, this consent can be withdrawn at any time. We will make this clear when we ask for consent and explain how consent can be withdrawn.</w:t>
      </w:r>
    </w:p>
    <w:p w14:paraId="44A873EC" w14:textId="5E3D0670" w:rsidR="003E6A72" w:rsidRPr="00E24B8E" w:rsidRDefault="006D6EBC" w:rsidP="003E6A72">
      <w:pPr>
        <w:rPr>
          <w:color w:val="000000" w:themeColor="text1"/>
          <w:lang w:val="en"/>
        </w:rPr>
      </w:pPr>
      <w:r w:rsidRPr="00CF1724">
        <w:rPr>
          <w:lang w:val="en-US"/>
        </w:rPr>
        <w:t>Some of the reasons listed above for collecting and using p</w:t>
      </w:r>
      <w:r>
        <w:rPr>
          <w:lang w:val="en-US"/>
        </w:rPr>
        <w:t>arent</w:t>
      </w:r>
      <w:r w:rsidRPr="00CF1724">
        <w:rPr>
          <w:lang w:val="en-US"/>
        </w:rPr>
        <w:t>s’ personal data overlap, and there may be several grounds which justify our use of this data.</w:t>
      </w:r>
      <w:r w:rsidR="003E6A72">
        <w:rPr>
          <w:lang w:val="en-US"/>
        </w:rPr>
        <w:t xml:space="preserve">  If you wish to action this, please </w:t>
      </w:r>
      <w:r w:rsidR="003E6A72" w:rsidRPr="00E24B8E">
        <w:rPr>
          <w:color w:val="000000" w:themeColor="text1"/>
          <w:lang w:val="en-US"/>
        </w:rPr>
        <w:t>contact</w:t>
      </w:r>
      <w:r w:rsidR="000B4CAF" w:rsidRPr="00E24B8E">
        <w:rPr>
          <w:color w:val="000000" w:themeColor="text1"/>
          <w:lang w:val="en"/>
        </w:rPr>
        <w:t xml:space="preserve"> csadler@bassingbourn.cambs.sch.uk</w:t>
      </w:r>
      <w:r w:rsidR="003E6A72" w:rsidRPr="00E24B8E">
        <w:rPr>
          <w:color w:val="000000" w:themeColor="text1"/>
          <w:lang w:val="en"/>
        </w:rPr>
        <w:t>.</w:t>
      </w:r>
    </w:p>
    <w:p w14:paraId="3577DEC4" w14:textId="77777777" w:rsidR="006D6EBC" w:rsidRPr="00CF1724" w:rsidRDefault="006D6EBC" w:rsidP="006D6EBC">
      <w:pPr>
        <w:spacing w:before="120" w:after="120" w:line="240" w:lineRule="auto"/>
        <w:rPr>
          <w:rFonts w:ascii="Arial" w:eastAsia="MS Mincho" w:hAnsi="Arial" w:cs="Times New Roman"/>
          <w:szCs w:val="24"/>
          <w:lang w:val="en-US"/>
        </w:rPr>
      </w:pPr>
    </w:p>
    <w:p w14:paraId="52A9CAA9" w14:textId="7AFCDFD7" w:rsidR="006D6EBC" w:rsidRPr="001B19CE" w:rsidRDefault="006D6EBC" w:rsidP="001B19CE">
      <w:pPr>
        <w:rPr>
          <w:b/>
          <w:bCs/>
          <w:lang w:val="en-US"/>
        </w:rPr>
      </w:pPr>
      <w:r w:rsidRPr="001B19CE">
        <w:rPr>
          <w:b/>
          <w:bCs/>
          <w:lang w:val="en-US"/>
        </w:rPr>
        <w:t>Our basis for using Special Category data</w:t>
      </w:r>
      <w:r w:rsidR="00EB3174">
        <w:rPr>
          <w:b/>
          <w:bCs/>
          <w:lang w:val="en-US"/>
        </w:rPr>
        <w:t xml:space="preserve"> </w:t>
      </w:r>
      <w:hyperlink r:id="rId16" w:history="1">
        <w:r w:rsidR="00EB3174">
          <w:rPr>
            <w:rStyle w:val="Hyperlink"/>
          </w:rPr>
          <w:t>Article 9 – UK GDPR | Fieldfisher</w:t>
        </w:r>
      </w:hyperlink>
      <w:r w:rsidRPr="001B19CE">
        <w:rPr>
          <w:b/>
          <w:bCs/>
          <w:lang w:val="en-US"/>
        </w:rPr>
        <w:t>:</w:t>
      </w:r>
    </w:p>
    <w:p w14:paraId="56D09DD8" w14:textId="77777777" w:rsidR="006D6EBC" w:rsidRPr="001B7B3C" w:rsidRDefault="006D6EBC" w:rsidP="001B19CE">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1C444941" w14:textId="77777777" w:rsidR="006D6EBC" w:rsidRPr="001B19CE" w:rsidRDefault="006D6EBC" w:rsidP="003174CB">
      <w:pPr>
        <w:pStyle w:val="ListParagraph"/>
        <w:numPr>
          <w:ilvl w:val="0"/>
          <w:numId w:val="9"/>
        </w:numPr>
        <w:rPr>
          <w:lang w:val="en-US"/>
        </w:rPr>
      </w:pPr>
      <w:r w:rsidRPr="001B19CE">
        <w:rPr>
          <w:lang w:val="en-US"/>
        </w:rPr>
        <w:t>We have obtained explicit consent to use the special category personal data in a certain way.</w:t>
      </w:r>
    </w:p>
    <w:p w14:paraId="02BAF7AB" w14:textId="77777777" w:rsidR="006D6EBC" w:rsidRPr="001B19CE" w:rsidRDefault="006D6EBC" w:rsidP="003174CB">
      <w:pPr>
        <w:pStyle w:val="ListParagraph"/>
        <w:numPr>
          <w:ilvl w:val="0"/>
          <w:numId w:val="9"/>
        </w:numPr>
        <w:rPr>
          <w:lang w:val="en-US"/>
        </w:rPr>
      </w:pPr>
      <w:r w:rsidRPr="001B19CE">
        <w:rPr>
          <w:lang w:val="en-US"/>
        </w:rPr>
        <w:t>We need to perform or exercise an obligation or right in relation to employment, social security or social protection law.</w:t>
      </w:r>
    </w:p>
    <w:p w14:paraId="59BBFF4F" w14:textId="77777777" w:rsidR="006D6EBC" w:rsidRPr="001B19CE" w:rsidRDefault="006D6EBC" w:rsidP="003174CB">
      <w:pPr>
        <w:pStyle w:val="ListParagraph"/>
        <w:numPr>
          <w:ilvl w:val="0"/>
          <w:numId w:val="9"/>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1C3E6FA4" w14:textId="77777777" w:rsidR="006D6EBC" w:rsidRPr="001B19CE" w:rsidRDefault="006D6EBC" w:rsidP="003174CB">
      <w:pPr>
        <w:pStyle w:val="ListParagraph"/>
        <w:numPr>
          <w:ilvl w:val="0"/>
          <w:numId w:val="9"/>
        </w:numPr>
        <w:rPr>
          <w:lang w:val="en-US"/>
        </w:rPr>
      </w:pPr>
      <w:r w:rsidRPr="001B19CE">
        <w:rPr>
          <w:lang w:val="en-US"/>
        </w:rPr>
        <w:t>The data concerned has already been made manifestly public by the data subject.</w:t>
      </w:r>
    </w:p>
    <w:p w14:paraId="224DAD50" w14:textId="77777777" w:rsidR="006D6EBC" w:rsidRPr="001B19CE" w:rsidRDefault="006D6EBC" w:rsidP="003174CB">
      <w:pPr>
        <w:pStyle w:val="ListParagraph"/>
        <w:numPr>
          <w:ilvl w:val="0"/>
          <w:numId w:val="9"/>
        </w:numPr>
        <w:rPr>
          <w:lang w:val="en-US"/>
        </w:rPr>
      </w:pPr>
      <w:r w:rsidRPr="001B19CE">
        <w:rPr>
          <w:lang w:val="en-US"/>
        </w:rPr>
        <w:t>We need to process it for the establishment, exercise or defence of legal claims.</w:t>
      </w:r>
    </w:p>
    <w:p w14:paraId="18FE9B86" w14:textId="77777777" w:rsidR="006D6EBC" w:rsidRPr="001B19CE" w:rsidRDefault="006D6EBC" w:rsidP="003174CB">
      <w:pPr>
        <w:pStyle w:val="ListParagraph"/>
        <w:numPr>
          <w:ilvl w:val="0"/>
          <w:numId w:val="9"/>
        </w:numPr>
        <w:rPr>
          <w:lang w:val="en-US"/>
        </w:rPr>
      </w:pPr>
      <w:r w:rsidRPr="001B19CE">
        <w:rPr>
          <w:lang w:val="en-US"/>
        </w:rPr>
        <w:t>We need to process it for reasons of substantial public interest as defined in legislation.</w:t>
      </w:r>
    </w:p>
    <w:p w14:paraId="7AA125C3" w14:textId="77777777" w:rsidR="006D6EBC" w:rsidRPr="001B19CE" w:rsidRDefault="006D6EBC" w:rsidP="003174CB">
      <w:pPr>
        <w:pStyle w:val="ListParagraph"/>
        <w:numPr>
          <w:ilvl w:val="0"/>
          <w:numId w:val="9"/>
        </w:numPr>
        <w:rPr>
          <w:lang w:val="en-US"/>
        </w:rPr>
      </w:pPr>
      <w:r w:rsidRPr="001B19CE">
        <w:rPr>
          <w:lang w:val="en-US"/>
        </w:rPr>
        <w:t>We need to process it for health or social care purposes, and the processing is done by, or under the direction of, a health or social work professional or by any other person obliged to confidentiality under law.</w:t>
      </w:r>
    </w:p>
    <w:p w14:paraId="1332B1FD" w14:textId="77777777" w:rsidR="006D6EBC" w:rsidRPr="001B19CE" w:rsidRDefault="006D6EBC" w:rsidP="003174CB">
      <w:pPr>
        <w:pStyle w:val="ListParagraph"/>
        <w:numPr>
          <w:ilvl w:val="0"/>
          <w:numId w:val="9"/>
        </w:numPr>
        <w:rPr>
          <w:lang w:val="en-US"/>
        </w:rPr>
      </w:pPr>
      <w:r w:rsidRPr="001B19CE">
        <w:rPr>
          <w:lang w:val="en-US"/>
        </w:rPr>
        <w:t>We need to process it for public health reasons, and the processing is done by, or under the direction of, a health professional or by any other person obliged to confidentiality under law.</w:t>
      </w:r>
    </w:p>
    <w:p w14:paraId="1AE2EC09" w14:textId="77777777" w:rsidR="006D6EBC" w:rsidRPr="001B19CE" w:rsidRDefault="006D6EBC" w:rsidP="003174CB">
      <w:pPr>
        <w:pStyle w:val="ListParagraph"/>
        <w:numPr>
          <w:ilvl w:val="0"/>
          <w:numId w:val="9"/>
        </w:numPr>
        <w:rPr>
          <w:lang w:val="en-US"/>
        </w:rPr>
      </w:pPr>
      <w:r w:rsidRPr="001B19CE">
        <w:rPr>
          <w:lang w:val="en-US"/>
        </w:rPr>
        <w:t>We need to process it for archiving purposes, scientific or historical research purposes, or for statistical purposes, and the processing is in the public interest.</w:t>
      </w:r>
    </w:p>
    <w:p w14:paraId="0E85E6CB" w14:textId="77777777" w:rsidR="006D6EBC" w:rsidRPr="001B7B3C" w:rsidRDefault="006D6EBC" w:rsidP="001B19CE">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41F3C533" w14:textId="77777777" w:rsidR="006D6EBC" w:rsidRPr="001B19CE" w:rsidRDefault="006D6EBC" w:rsidP="003174CB">
      <w:pPr>
        <w:pStyle w:val="ListParagraph"/>
        <w:numPr>
          <w:ilvl w:val="0"/>
          <w:numId w:val="10"/>
        </w:numPr>
        <w:rPr>
          <w:lang w:val="en-US"/>
        </w:rPr>
      </w:pPr>
      <w:r w:rsidRPr="001B19CE">
        <w:rPr>
          <w:lang w:val="en-US"/>
        </w:rPr>
        <w:t>We have obtained consent to use it in a specific way.</w:t>
      </w:r>
    </w:p>
    <w:p w14:paraId="3FE10BFF" w14:textId="77777777" w:rsidR="006D6EBC" w:rsidRPr="001B19CE" w:rsidRDefault="006D6EBC" w:rsidP="003174CB">
      <w:pPr>
        <w:pStyle w:val="ListParagraph"/>
        <w:numPr>
          <w:ilvl w:val="0"/>
          <w:numId w:val="10"/>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379600A4" w14:textId="77777777" w:rsidR="006D6EBC" w:rsidRPr="001B19CE" w:rsidRDefault="006D6EBC" w:rsidP="003174CB">
      <w:pPr>
        <w:pStyle w:val="ListParagraph"/>
        <w:numPr>
          <w:ilvl w:val="0"/>
          <w:numId w:val="10"/>
        </w:numPr>
        <w:rPr>
          <w:lang w:val="en-US"/>
        </w:rPr>
      </w:pPr>
      <w:r w:rsidRPr="001B19CE">
        <w:rPr>
          <w:lang w:val="en-US"/>
        </w:rPr>
        <w:t>The data concerned has already been made manifestly public by the data subject.</w:t>
      </w:r>
    </w:p>
    <w:p w14:paraId="10A3669A" w14:textId="77777777" w:rsidR="006D6EBC" w:rsidRPr="001B19CE" w:rsidRDefault="006D6EBC" w:rsidP="003174CB">
      <w:pPr>
        <w:pStyle w:val="ListParagraph"/>
        <w:numPr>
          <w:ilvl w:val="0"/>
          <w:numId w:val="10"/>
        </w:numPr>
        <w:rPr>
          <w:lang w:val="en-US"/>
        </w:rPr>
      </w:pPr>
      <w:r w:rsidRPr="001B19CE">
        <w:rPr>
          <w:lang w:val="en-US"/>
        </w:rPr>
        <w:t>We need to process it for, or in connection with, legal proceedings, to obtain legal advice, or for the establishment, exercise or defence of legal rights.</w:t>
      </w:r>
    </w:p>
    <w:p w14:paraId="67A3DF4F" w14:textId="77777777" w:rsidR="006D6EBC" w:rsidRPr="001B19CE" w:rsidRDefault="006D6EBC" w:rsidP="003174CB">
      <w:pPr>
        <w:pStyle w:val="ListParagraph"/>
        <w:numPr>
          <w:ilvl w:val="0"/>
          <w:numId w:val="10"/>
        </w:numPr>
        <w:rPr>
          <w:lang w:val="en-US"/>
        </w:rPr>
      </w:pPr>
      <w:r w:rsidRPr="001B19CE">
        <w:rPr>
          <w:lang w:val="en-US"/>
        </w:rPr>
        <w:t>We need to process it for reasons of substantial public interest as defined in legislation.</w:t>
      </w:r>
    </w:p>
    <w:p w14:paraId="14BAD0D7" w14:textId="77777777" w:rsidR="006D6EBC" w:rsidRDefault="006D6EBC" w:rsidP="006D6EBC">
      <w:pPr>
        <w:spacing w:before="120" w:after="120" w:line="240" w:lineRule="auto"/>
        <w:rPr>
          <w:rFonts w:ascii="Arial" w:eastAsia="MS Mincho" w:hAnsi="Arial" w:cs="Times New Roman"/>
          <w:b/>
          <w:lang w:val="en-US"/>
        </w:rPr>
      </w:pPr>
    </w:p>
    <w:p w14:paraId="5DEA743D" w14:textId="77777777" w:rsidR="006D6EBC" w:rsidRPr="001B19CE" w:rsidRDefault="006D6EBC" w:rsidP="001B19CE">
      <w:pPr>
        <w:rPr>
          <w:b/>
          <w:bCs/>
          <w:lang w:val="en-US"/>
        </w:rPr>
      </w:pPr>
      <w:r w:rsidRPr="001B19CE">
        <w:rPr>
          <w:b/>
          <w:bCs/>
          <w:lang w:val="en-US"/>
        </w:rPr>
        <w:t>Collecting this information</w:t>
      </w:r>
    </w:p>
    <w:p w14:paraId="067A217B" w14:textId="77777777" w:rsidR="006D6EBC" w:rsidRPr="00CF1724" w:rsidRDefault="006D6EBC" w:rsidP="001B19CE">
      <w:pPr>
        <w:rPr>
          <w:szCs w:val="24"/>
          <w:lang w:val="en-US"/>
        </w:rPr>
      </w:pPr>
      <w:r w:rsidRPr="00CF1724">
        <w:rPr>
          <w:szCs w:val="24"/>
          <w:lang w:val="en-US"/>
        </w:rPr>
        <w:t>While the majority of information we collect about p</w:t>
      </w:r>
      <w:r>
        <w:rPr>
          <w:szCs w:val="24"/>
          <w:lang w:val="en-US"/>
        </w:rPr>
        <w:t>arent</w:t>
      </w:r>
      <w:r w:rsidRPr="00CF1724">
        <w:rPr>
          <w:szCs w:val="24"/>
          <w:lang w:val="en-US"/>
        </w:rPr>
        <w:t>s is mandatory, there is some information that can be provided voluntarily.</w:t>
      </w:r>
    </w:p>
    <w:p w14:paraId="16630C94" w14:textId="77777777" w:rsidR="006D6EBC" w:rsidRPr="00CF1724" w:rsidRDefault="006D6EBC" w:rsidP="001B19CE">
      <w:pPr>
        <w:rPr>
          <w:szCs w:val="24"/>
          <w:lang w:val="en-US"/>
        </w:rPr>
      </w:pPr>
      <w:r w:rsidRPr="00CF1724">
        <w:rPr>
          <w:szCs w:val="24"/>
          <w:lang w:val="en-US"/>
        </w:rPr>
        <w:lastRenderedPageBreak/>
        <w:t>Whenever we seek to collect information from you, we make it clear whether providing it is mandatory or optional. If it is mandatory, we will explain the possible consequences of not complying.</w:t>
      </w:r>
    </w:p>
    <w:p w14:paraId="70E659A3" w14:textId="77777777" w:rsidR="006D6EBC" w:rsidRPr="00CF1724" w:rsidRDefault="006D6EBC" w:rsidP="006D6EBC">
      <w:pPr>
        <w:spacing w:before="120" w:after="120" w:line="240" w:lineRule="auto"/>
        <w:rPr>
          <w:rFonts w:ascii="Arial" w:eastAsia="MS Mincho" w:hAnsi="Arial" w:cs="Times New Roman"/>
          <w:szCs w:val="24"/>
          <w:lang w:eastAsia="en-GB"/>
        </w:rPr>
      </w:pPr>
    </w:p>
    <w:p w14:paraId="5009B42E" w14:textId="77777777" w:rsidR="006D6EBC" w:rsidRPr="001B19CE" w:rsidRDefault="006D6EBC" w:rsidP="001B19CE">
      <w:pPr>
        <w:rPr>
          <w:b/>
          <w:bCs/>
          <w:lang w:val="en-US"/>
        </w:rPr>
      </w:pPr>
      <w:r w:rsidRPr="001B19CE">
        <w:rPr>
          <w:b/>
          <w:bCs/>
          <w:lang w:val="en-US"/>
        </w:rPr>
        <w:t xml:space="preserve">How we store this data </w:t>
      </w:r>
    </w:p>
    <w:p w14:paraId="1F522D31" w14:textId="59F86E2A" w:rsidR="006D6EBC" w:rsidRPr="003A0DEE" w:rsidRDefault="006D6EBC" w:rsidP="001B19CE">
      <w:pPr>
        <w:rPr>
          <w:color w:val="70AD47" w:themeColor="accent6"/>
          <w:lang w:val="en"/>
        </w:rPr>
      </w:pPr>
      <w:r w:rsidRPr="00CF1724">
        <w:rPr>
          <w:lang w:val="en"/>
        </w:rPr>
        <w:t xml:space="preserve">We keep personal information about students/pupils </w:t>
      </w:r>
      <w:r>
        <w:rPr>
          <w:lang w:val="en"/>
        </w:rPr>
        <w:t xml:space="preserve">and their parents </w:t>
      </w:r>
      <w:r w:rsidRPr="00CF1724">
        <w:rPr>
          <w:lang w:val="en"/>
        </w:rPr>
        <w:t>while they are attending our school. We may also keep it beyond their attendance at our school if this is necessary in order to comply with our legal obligations.</w:t>
      </w:r>
      <w:bookmarkStart w:id="0" w:name="_Hlk513564862"/>
      <w:r>
        <w:rPr>
          <w:lang w:val="en"/>
        </w:rPr>
        <w:t xml:space="preserve"> We store this data in both digital and paper-based formats.</w:t>
      </w:r>
      <w:r w:rsidRPr="00CF1724">
        <w:rPr>
          <w:lang w:val="en"/>
        </w:rPr>
        <w:t xml:space="preserve"> We keep personal data according to the Retention Schedule set out in the Information and Record Management Society’s Toolkit for Schools.  </w:t>
      </w:r>
      <w:r w:rsidR="003A0DEE">
        <w:rPr>
          <w:color w:val="70AD47" w:themeColor="accent6"/>
          <w:lang w:val="en"/>
        </w:rPr>
        <w:t>**</w:t>
      </w:r>
      <w:r w:rsidRPr="00CF1724">
        <w:rPr>
          <w:lang w:val="en"/>
        </w:rPr>
        <w:t xml:space="preserve">This can be found </w:t>
      </w:r>
      <w:hyperlink r:id="rId17" w:history="1">
        <w:r w:rsidRPr="00CF1724">
          <w:rPr>
            <w:color w:val="0000FF"/>
            <w:u w:val="single"/>
            <w:lang w:val="en"/>
          </w:rPr>
          <w:t>here</w:t>
        </w:r>
      </w:hyperlink>
      <w:r>
        <w:rPr>
          <w:lang w:val="en"/>
        </w:rPr>
        <w:t xml:space="preserve"> </w:t>
      </w:r>
    </w:p>
    <w:bookmarkEnd w:id="0"/>
    <w:p w14:paraId="2E9C7A88" w14:textId="77777777" w:rsidR="006D6EBC" w:rsidRDefault="006D6EBC" w:rsidP="006D6EBC">
      <w:pPr>
        <w:spacing w:before="120" w:after="120" w:line="240" w:lineRule="auto"/>
        <w:rPr>
          <w:rFonts w:ascii="Arial" w:eastAsia="MS Mincho" w:hAnsi="Arial" w:cs="Times New Roman"/>
          <w:b/>
          <w:lang w:val="en"/>
        </w:rPr>
      </w:pPr>
    </w:p>
    <w:p w14:paraId="4415830E" w14:textId="77777777" w:rsidR="006D6EBC" w:rsidRPr="001B19CE" w:rsidRDefault="006D6EBC" w:rsidP="001B19CE">
      <w:pPr>
        <w:rPr>
          <w:b/>
          <w:bCs/>
          <w:lang w:val="en-US"/>
        </w:rPr>
      </w:pPr>
      <w:r w:rsidRPr="001B19CE">
        <w:rPr>
          <w:b/>
          <w:bCs/>
          <w:lang w:val="en"/>
        </w:rPr>
        <w:t>Data sharing:</w:t>
      </w:r>
    </w:p>
    <w:p w14:paraId="08518D27" w14:textId="77777777" w:rsidR="006D6EBC" w:rsidRPr="00CF1724" w:rsidRDefault="006D6EBC" w:rsidP="001B19CE">
      <w:pPr>
        <w:rPr>
          <w:szCs w:val="24"/>
          <w:lang w:val="en-US"/>
        </w:rPr>
      </w:pPr>
      <w:r w:rsidRPr="00CF1724">
        <w:rPr>
          <w:szCs w:val="24"/>
          <w:lang w:val="en-US"/>
        </w:rPr>
        <w:t>We do not share information about p</w:t>
      </w:r>
      <w:r>
        <w:rPr>
          <w:szCs w:val="24"/>
          <w:lang w:val="en-US"/>
        </w:rPr>
        <w:t>arent</w:t>
      </w:r>
      <w:r w:rsidRPr="00CF1724">
        <w:rPr>
          <w:szCs w:val="24"/>
          <w:lang w:val="en-US"/>
        </w:rPr>
        <w:t>s with any third party without consent unless the law and our policies allow us to do so.</w:t>
      </w:r>
    </w:p>
    <w:p w14:paraId="3BA0B536" w14:textId="77777777" w:rsidR="006D6EBC" w:rsidRPr="00CF1724" w:rsidRDefault="006D6EBC" w:rsidP="001B19CE">
      <w:pPr>
        <w:rPr>
          <w:iCs/>
          <w:szCs w:val="24"/>
        </w:rPr>
      </w:pPr>
      <w:r w:rsidRPr="00CF1724">
        <w:rPr>
          <w:iCs/>
          <w:szCs w:val="24"/>
        </w:rPr>
        <w:t xml:space="preserve">Where it is legally required, or necessary (and it complies with data protection law) we may share personal information about </w:t>
      </w:r>
      <w:r>
        <w:rPr>
          <w:iCs/>
          <w:szCs w:val="24"/>
        </w:rPr>
        <w:t>parent</w:t>
      </w:r>
      <w:r w:rsidRPr="00CF1724">
        <w:rPr>
          <w:iCs/>
          <w:szCs w:val="24"/>
        </w:rPr>
        <w:t>s with:</w:t>
      </w:r>
    </w:p>
    <w:p w14:paraId="1F549A42" w14:textId="77777777" w:rsidR="006D6EBC" w:rsidRPr="001B19CE" w:rsidRDefault="006D6EBC" w:rsidP="003174CB">
      <w:pPr>
        <w:pStyle w:val="ListParagraph"/>
        <w:numPr>
          <w:ilvl w:val="0"/>
          <w:numId w:val="11"/>
        </w:numPr>
        <w:rPr>
          <w:lang w:val="en-US"/>
        </w:rPr>
      </w:pPr>
      <w:r w:rsidRPr="001B19CE">
        <w:rPr>
          <w:lang w:val="en-US"/>
        </w:rPr>
        <w:t>Our local authority – to meet our legal obligations to share certain information with it, such as safeguarding concerns and exclusions</w:t>
      </w:r>
    </w:p>
    <w:p w14:paraId="0BAE8DF4" w14:textId="77777777" w:rsidR="006D6EBC" w:rsidRPr="001B19CE" w:rsidRDefault="006D6EBC" w:rsidP="003174CB">
      <w:pPr>
        <w:pStyle w:val="ListParagraph"/>
        <w:numPr>
          <w:ilvl w:val="0"/>
          <w:numId w:val="11"/>
        </w:numPr>
        <w:rPr>
          <w:lang w:val="en-US"/>
        </w:rPr>
      </w:pPr>
      <w:r w:rsidRPr="001B19CE">
        <w:rPr>
          <w:lang w:val="en-US"/>
        </w:rPr>
        <w:t>The Department for Education – to meet our legal obligations to share certain information with it.</w:t>
      </w:r>
    </w:p>
    <w:p w14:paraId="4288710E" w14:textId="77777777" w:rsidR="006D6EBC" w:rsidRPr="001B19CE" w:rsidRDefault="006D6EBC" w:rsidP="003174CB">
      <w:pPr>
        <w:pStyle w:val="ListParagraph"/>
        <w:numPr>
          <w:ilvl w:val="0"/>
          <w:numId w:val="11"/>
        </w:numPr>
        <w:rPr>
          <w:lang w:val="en-US"/>
        </w:rPr>
      </w:pPr>
      <w:r w:rsidRPr="001B19CE">
        <w:rPr>
          <w:lang w:val="en-US"/>
        </w:rPr>
        <w:t>Suppliers and service providers – to enable them to provide the service we have contracted them for.</w:t>
      </w:r>
    </w:p>
    <w:p w14:paraId="0765EE65" w14:textId="77777777" w:rsidR="006D6EBC" w:rsidRPr="001B19CE" w:rsidRDefault="006D6EBC" w:rsidP="003174CB">
      <w:pPr>
        <w:pStyle w:val="ListParagraph"/>
        <w:numPr>
          <w:ilvl w:val="0"/>
          <w:numId w:val="11"/>
        </w:numPr>
        <w:rPr>
          <w:lang w:val="en-US"/>
        </w:rPr>
      </w:pPr>
      <w:r w:rsidRPr="001B19CE">
        <w:rPr>
          <w:lang w:val="en-US"/>
        </w:rPr>
        <w:t>Survey and research organisations – to help us fulfil our public task.</w:t>
      </w:r>
    </w:p>
    <w:p w14:paraId="6C775708" w14:textId="77777777" w:rsidR="006D6EBC" w:rsidRPr="001B19CE" w:rsidRDefault="006D6EBC" w:rsidP="003174CB">
      <w:pPr>
        <w:pStyle w:val="ListParagraph"/>
        <w:numPr>
          <w:ilvl w:val="0"/>
          <w:numId w:val="11"/>
        </w:numPr>
        <w:rPr>
          <w:lang w:val="en-US"/>
        </w:rPr>
      </w:pPr>
      <w:r w:rsidRPr="001B19CE">
        <w:rPr>
          <w:lang w:val="en-US"/>
        </w:rPr>
        <w:t>Health authorities – to meet our legal obligation to keep our pupils safe.</w:t>
      </w:r>
    </w:p>
    <w:p w14:paraId="3952AC8B" w14:textId="77777777" w:rsidR="006D6EBC" w:rsidRPr="001B19CE" w:rsidRDefault="006D6EBC" w:rsidP="003174CB">
      <w:pPr>
        <w:pStyle w:val="ListParagraph"/>
        <w:numPr>
          <w:ilvl w:val="0"/>
          <w:numId w:val="11"/>
        </w:numPr>
        <w:rPr>
          <w:lang w:val="en-US"/>
        </w:rPr>
      </w:pPr>
      <w:r w:rsidRPr="001B19CE">
        <w:rPr>
          <w:lang w:val="en-US"/>
        </w:rPr>
        <w:t xml:space="preserve">Health and social welfare organisations – to meet our legal obligation and to protect our pupils. </w:t>
      </w:r>
    </w:p>
    <w:p w14:paraId="33B213DC" w14:textId="77777777" w:rsidR="006D6EBC" w:rsidRPr="001B19CE" w:rsidRDefault="006D6EBC" w:rsidP="003174CB">
      <w:pPr>
        <w:pStyle w:val="ListParagraph"/>
        <w:numPr>
          <w:ilvl w:val="0"/>
          <w:numId w:val="11"/>
        </w:numPr>
        <w:rPr>
          <w:lang w:val="en-US"/>
        </w:rPr>
      </w:pPr>
      <w:r w:rsidRPr="001B19CE">
        <w:rPr>
          <w:lang w:val="en-US"/>
        </w:rPr>
        <w:t>Charities and voluntary organisations - to help us fulfil our public task and to protect the pupils.</w:t>
      </w:r>
    </w:p>
    <w:p w14:paraId="51B09DB6" w14:textId="5D71AB17" w:rsidR="006D6EBC" w:rsidRDefault="006D6EBC" w:rsidP="003174CB">
      <w:pPr>
        <w:pStyle w:val="ListParagraph"/>
        <w:numPr>
          <w:ilvl w:val="0"/>
          <w:numId w:val="11"/>
        </w:numPr>
        <w:rPr>
          <w:lang w:val="en-US"/>
        </w:rPr>
      </w:pPr>
      <w:r w:rsidRPr="001B19CE">
        <w:rPr>
          <w:lang w:val="en-US"/>
        </w:rPr>
        <w:t>Police forces, courts, tribunals – to meet our legal obligations to share information with them.</w:t>
      </w:r>
    </w:p>
    <w:p w14:paraId="6CBD6D4A" w14:textId="77777777" w:rsidR="00F132D1" w:rsidRPr="001B19CE" w:rsidRDefault="00F132D1" w:rsidP="00F132D1">
      <w:pPr>
        <w:pStyle w:val="ListParagraph"/>
        <w:rPr>
          <w:lang w:val="en-US"/>
        </w:rPr>
      </w:pPr>
    </w:p>
    <w:p w14:paraId="49113806" w14:textId="22E7121A" w:rsidR="00E7267F" w:rsidRDefault="00E7267F" w:rsidP="00E7267F">
      <w:pPr>
        <w:spacing w:before="120" w:after="120" w:line="240" w:lineRule="auto"/>
        <w:rPr>
          <w:rFonts w:eastAsia="MS Mincho" w:cs="Times New Roman"/>
          <w:b/>
          <w:bCs/>
          <w:szCs w:val="24"/>
          <w:lang w:val="en-US"/>
        </w:rPr>
      </w:pPr>
      <w:r>
        <w:rPr>
          <w:rFonts w:eastAsia="MS Mincho" w:cs="Times New Roman"/>
          <w:b/>
          <w:bCs/>
          <w:szCs w:val="24"/>
          <w:lang w:val="en-US"/>
        </w:rPr>
        <w:t>How Government uses your</w:t>
      </w:r>
      <w:r w:rsidR="000727D9">
        <w:rPr>
          <w:rFonts w:eastAsia="MS Mincho" w:cs="Times New Roman"/>
          <w:b/>
          <w:bCs/>
          <w:szCs w:val="24"/>
          <w:lang w:val="en-US"/>
        </w:rPr>
        <w:t xml:space="preserve"> child’s</w:t>
      </w:r>
      <w:r>
        <w:rPr>
          <w:rFonts w:eastAsia="MS Mincho" w:cs="Times New Roman"/>
          <w:b/>
          <w:bCs/>
          <w:szCs w:val="24"/>
          <w:lang w:val="en-US"/>
        </w:rPr>
        <w:t xml:space="preserve"> data</w:t>
      </w:r>
    </w:p>
    <w:p w14:paraId="349F07D6" w14:textId="77777777" w:rsidR="00E7267F" w:rsidRDefault="00E7267F" w:rsidP="00E7267F">
      <w:pPr>
        <w:spacing w:before="120" w:after="120" w:line="240" w:lineRule="auto"/>
        <w:rPr>
          <w:rFonts w:eastAsia="MS Mincho" w:cs="Times New Roman"/>
          <w:szCs w:val="24"/>
          <w:lang w:val="en-US"/>
        </w:rPr>
      </w:pPr>
      <w:r>
        <w:rPr>
          <w:rFonts w:eastAsia="MS Mincho" w:cs="Times New Roman"/>
          <w:szCs w:val="24"/>
          <w:lang w:val="en-US"/>
        </w:rPr>
        <w:t>The pupil data that we lawfully share with the Department for Education (DfE) through data collections:</w:t>
      </w:r>
    </w:p>
    <w:p w14:paraId="53FC656C" w14:textId="58886346"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Underpins school funding, which is calculated based upon the numbers of children and their characteristics in each school</w:t>
      </w:r>
      <w:r w:rsidR="006579D9">
        <w:rPr>
          <w:rFonts w:eastAsia="MS Mincho" w:cs="Times New Roman"/>
          <w:szCs w:val="24"/>
          <w:lang w:val="en-US"/>
        </w:rPr>
        <w:t>.</w:t>
      </w:r>
    </w:p>
    <w:p w14:paraId="14CBC16B" w14:textId="77777777"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Informs ‘short term’ education policy monitoring and school accountability and intervention (for example, school GCSE results or Pupil Progress measures).</w:t>
      </w:r>
    </w:p>
    <w:p w14:paraId="67C7EFE6" w14:textId="77777777"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Supports ‘longer term’ research and monitoring of education policy (for example how certain subject choices go on to affect education or earnings beyond school).</w:t>
      </w:r>
    </w:p>
    <w:p w14:paraId="07EE6DFE" w14:textId="77777777" w:rsidR="00324316" w:rsidRDefault="00324316" w:rsidP="00E7267F">
      <w:pPr>
        <w:spacing w:before="120" w:after="120" w:line="240" w:lineRule="auto"/>
        <w:rPr>
          <w:rFonts w:eastAsia="MS Mincho" w:cs="Times New Roman"/>
          <w:b/>
          <w:bCs/>
          <w:szCs w:val="24"/>
          <w:lang w:val="en-US"/>
        </w:rPr>
      </w:pPr>
    </w:p>
    <w:p w14:paraId="7C4B3613" w14:textId="600A5868" w:rsidR="00E7267F" w:rsidRDefault="00E7267F" w:rsidP="00E7267F">
      <w:pPr>
        <w:spacing w:before="120" w:after="120" w:line="240" w:lineRule="auto"/>
        <w:rPr>
          <w:rFonts w:eastAsia="MS Mincho" w:cs="Times New Roman"/>
          <w:b/>
          <w:bCs/>
          <w:szCs w:val="24"/>
          <w:lang w:val="en-US"/>
        </w:rPr>
      </w:pPr>
      <w:r>
        <w:rPr>
          <w:rFonts w:eastAsia="MS Mincho" w:cs="Times New Roman"/>
          <w:b/>
          <w:bCs/>
          <w:szCs w:val="24"/>
          <w:lang w:val="en-US"/>
        </w:rPr>
        <w:t>Data collection requirements</w:t>
      </w:r>
    </w:p>
    <w:p w14:paraId="6C6669D7" w14:textId="77777777" w:rsidR="00E7267F" w:rsidRDefault="00E7267F" w:rsidP="00E7267F">
      <w:pPr>
        <w:spacing w:before="120" w:after="120" w:line="240" w:lineRule="auto"/>
        <w:rPr>
          <w:rFonts w:eastAsia="MS Mincho" w:cs="Times New Roman"/>
          <w:szCs w:val="24"/>
          <w:lang w:val="en-US"/>
        </w:rPr>
      </w:pPr>
      <w:r>
        <w:rPr>
          <w:rFonts w:eastAsia="MS Mincho" w:cs="Times New Roman"/>
          <w:szCs w:val="24"/>
          <w:lang w:val="en-US"/>
        </w:rPr>
        <w:t xml:space="preserve">To find our more about the data collection requirements placed on us by the Department for Education (DfE) (for example; via the school census) go to </w:t>
      </w:r>
      <w:hyperlink r:id="rId18" w:history="1">
        <w:r w:rsidRPr="00D04C3B">
          <w:rPr>
            <w:rStyle w:val="Hyperlink"/>
            <w:rFonts w:eastAsia="MS Mincho" w:cs="Times New Roman"/>
            <w:szCs w:val="24"/>
            <w:lang w:val="en-US"/>
          </w:rPr>
          <w:t>https://www.gov.uk/education/data-collection-and-censuses-for-schools</w:t>
        </w:r>
      </w:hyperlink>
    </w:p>
    <w:p w14:paraId="2FF74F86" w14:textId="3A16AB37" w:rsidR="00E7267F" w:rsidRDefault="00E7267F" w:rsidP="00E7267F">
      <w:pPr>
        <w:spacing w:before="120" w:after="120" w:line="240" w:lineRule="auto"/>
        <w:rPr>
          <w:rFonts w:eastAsia="MS Mincho" w:cs="Times New Roman"/>
          <w:szCs w:val="24"/>
          <w:lang w:val="en-US"/>
        </w:rPr>
      </w:pPr>
    </w:p>
    <w:p w14:paraId="12B33639" w14:textId="0033E900" w:rsidR="00F132D1" w:rsidRDefault="00F132D1" w:rsidP="00E7267F">
      <w:pPr>
        <w:spacing w:before="120" w:after="120" w:line="240" w:lineRule="auto"/>
        <w:rPr>
          <w:rFonts w:eastAsia="MS Mincho" w:cs="Times New Roman"/>
          <w:szCs w:val="24"/>
          <w:lang w:val="en-US"/>
        </w:rPr>
      </w:pPr>
    </w:p>
    <w:p w14:paraId="627E52A1" w14:textId="77777777" w:rsidR="00F132D1" w:rsidRPr="000516A6" w:rsidRDefault="00F132D1" w:rsidP="00E7267F">
      <w:pPr>
        <w:spacing w:before="120" w:after="120" w:line="240" w:lineRule="auto"/>
        <w:rPr>
          <w:rFonts w:eastAsia="MS Mincho" w:cs="Times New Roman"/>
          <w:szCs w:val="24"/>
          <w:lang w:val="en-US"/>
        </w:rPr>
      </w:pPr>
    </w:p>
    <w:p w14:paraId="3DB2893E" w14:textId="77777777" w:rsidR="00E7267F" w:rsidRPr="00226CF2" w:rsidRDefault="00E7267F" w:rsidP="00E7267F">
      <w:pPr>
        <w:rPr>
          <w:b/>
          <w:bCs/>
          <w:lang w:val="en-US"/>
        </w:rPr>
      </w:pPr>
      <w:r w:rsidRPr="00226CF2">
        <w:rPr>
          <w:b/>
          <w:bCs/>
          <w:lang w:val="en-US"/>
        </w:rPr>
        <w:t>National Pupil Database</w:t>
      </w:r>
    </w:p>
    <w:p w14:paraId="0547E6E5" w14:textId="77777777" w:rsidR="00E7267F" w:rsidRPr="00CF1724" w:rsidRDefault="00E7267F" w:rsidP="00E7267F">
      <w:pPr>
        <w:rPr>
          <w:szCs w:val="24"/>
          <w:lang w:val="en-US"/>
        </w:rPr>
      </w:pPr>
      <w:r w:rsidRPr="00CF1724">
        <w:rPr>
          <w:szCs w:val="24"/>
          <w:lang w:val="en-US"/>
        </w:rPr>
        <w:t>We are required to provide information about pupils to the Department for Education as part of statutory data collections such as the school census</w:t>
      </w:r>
      <w:r w:rsidRPr="00CF1724">
        <w:rPr>
          <w:color w:val="F15F22"/>
          <w:szCs w:val="24"/>
          <w:lang w:val="en-US"/>
        </w:rPr>
        <w:t xml:space="preserve"> </w:t>
      </w:r>
      <w:r w:rsidRPr="00CF1724">
        <w:rPr>
          <w:szCs w:val="24"/>
          <w:lang w:val="en-US"/>
        </w:rPr>
        <w:t xml:space="preserve">and early years’ census. </w:t>
      </w:r>
    </w:p>
    <w:p w14:paraId="32718ABA" w14:textId="77777777" w:rsidR="00E7267F" w:rsidRPr="00CF1724" w:rsidRDefault="00E7267F" w:rsidP="00E7267F">
      <w:pPr>
        <w:rPr>
          <w:szCs w:val="24"/>
          <w:lang w:val="en-US"/>
        </w:rPr>
      </w:pPr>
      <w:r w:rsidRPr="00CF1724">
        <w:rPr>
          <w:szCs w:val="24"/>
          <w:lang w:val="en-US"/>
        </w:rPr>
        <w:t xml:space="preserve">Some of this information is then stored in the </w:t>
      </w:r>
      <w:hyperlink r:id="rId19" w:history="1">
        <w:r w:rsidRPr="00CF1724">
          <w:rPr>
            <w:color w:val="0092CF"/>
            <w:szCs w:val="24"/>
            <w:u w:val="single"/>
            <w:lang w:val="en-US"/>
          </w:rPr>
          <w:t>National Pupil Database</w:t>
        </w:r>
      </w:hyperlink>
      <w:r w:rsidRPr="00CF1724">
        <w:rPr>
          <w:szCs w:val="24"/>
          <w:lang w:val="en-US"/>
        </w:rPr>
        <w:t xml:space="preserve"> (NPD), which is owned and managed by the Department for Education and provides evidence on school performance to inform research.</w:t>
      </w:r>
    </w:p>
    <w:p w14:paraId="48E3C980" w14:textId="77777777" w:rsidR="00E7267F" w:rsidRPr="00CF1724" w:rsidRDefault="00E7267F" w:rsidP="00E7267F">
      <w:pPr>
        <w:rPr>
          <w:szCs w:val="24"/>
          <w:lang w:val="en-US"/>
        </w:rPr>
      </w:pPr>
      <w:r w:rsidRPr="00CF1724">
        <w:rPr>
          <w:szCs w:val="24"/>
          <w:lang w:val="en-US"/>
        </w:rPr>
        <w:t xml:space="preserve">The database is held electronically so it can easily be turned into statistics. The information is securely collected from a range of sources including schools, local authorities and exam boards. </w:t>
      </w:r>
    </w:p>
    <w:p w14:paraId="65B61BB9" w14:textId="77777777" w:rsidR="00E7267F" w:rsidRDefault="00E7267F" w:rsidP="00E7267F">
      <w:pPr>
        <w:rPr>
          <w:szCs w:val="24"/>
          <w:lang w:val="en-US"/>
        </w:rPr>
      </w:pPr>
      <w:r w:rsidRPr="00CF1724">
        <w:rPr>
          <w:szCs w:val="24"/>
          <w:lang w:val="en-US"/>
        </w:rPr>
        <w:t>The Department for Education may share information from the NPD with other organisations which promote children’s education or wellbeing in England. Such organisations must agree to strict terms and conditions about how they will use the data.</w:t>
      </w:r>
    </w:p>
    <w:p w14:paraId="16527B73" w14:textId="60FE6570" w:rsidR="00E7267F" w:rsidRDefault="00E7267F" w:rsidP="00E7267F">
      <w:pPr>
        <w:rPr>
          <w:szCs w:val="24"/>
          <w:lang w:val="en-US"/>
        </w:rPr>
      </w:pPr>
      <w:r>
        <w:rPr>
          <w:szCs w:val="24"/>
          <w:lang w:val="en-US"/>
        </w:rPr>
        <w:t xml:space="preserve">To find out more about the NPD, go to </w:t>
      </w:r>
      <w:hyperlink r:id="rId20" w:history="1">
        <w:r w:rsidRPr="00D04C3B">
          <w:rPr>
            <w:rStyle w:val="Hyperlink"/>
            <w:szCs w:val="24"/>
            <w:lang w:val="en-US"/>
          </w:rPr>
          <w:t>https://www.gov.uk/government/publications/national-pupil-database-user-guide-and-supporting-information</w:t>
        </w:r>
      </w:hyperlink>
      <w:r>
        <w:rPr>
          <w:szCs w:val="24"/>
          <w:lang w:val="en-US"/>
        </w:rPr>
        <w:t xml:space="preserve"> </w:t>
      </w:r>
    </w:p>
    <w:p w14:paraId="1A86746C" w14:textId="77777777" w:rsidR="00324316" w:rsidRPr="00CF1724" w:rsidRDefault="00324316" w:rsidP="00E7267F">
      <w:pPr>
        <w:rPr>
          <w:szCs w:val="24"/>
          <w:lang w:val="en-US"/>
        </w:rPr>
      </w:pPr>
    </w:p>
    <w:p w14:paraId="7556AC30" w14:textId="77777777" w:rsidR="00E7267F" w:rsidRDefault="00E7267F" w:rsidP="00E7267F">
      <w:pPr>
        <w:rPr>
          <w:b/>
          <w:bCs/>
          <w:szCs w:val="24"/>
          <w:lang w:val="en-US"/>
        </w:rPr>
      </w:pPr>
      <w:r w:rsidRPr="000C6DE0">
        <w:rPr>
          <w:b/>
          <w:bCs/>
          <w:szCs w:val="24"/>
          <w:lang w:val="en-US"/>
        </w:rPr>
        <w:t>Sharing</w:t>
      </w:r>
      <w:r>
        <w:rPr>
          <w:b/>
          <w:bCs/>
          <w:szCs w:val="24"/>
          <w:lang w:val="en-US"/>
        </w:rPr>
        <w:t xml:space="preserve"> by the Department for Education (DfE)</w:t>
      </w:r>
    </w:p>
    <w:p w14:paraId="19189D3C" w14:textId="77777777" w:rsidR="00E7267F" w:rsidRDefault="00E7267F" w:rsidP="00E7267F">
      <w:pPr>
        <w:rPr>
          <w:szCs w:val="24"/>
          <w:lang w:val="en-US"/>
        </w:rPr>
      </w:pPr>
      <w:r>
        <w:rPr>
          <w:szCs w:val="24"/>
          <w:lang w:val="en-US"/>
        </w:rPr>
        <w:t>The law allows the Department for Education (DfE) to share pupils’ personal data with certain third parties, including:</w:t>
      </w:r>
    </w:p>
    <w:p w14:paraId="6054BA92" w14:textId="77777777" w:rsidR="00E7267F" w:rsidRDefault="00E7267F" w:rsidP="00E7267F">
      <w:pPr>
        <w:pStyle w:val="ListParagraph"/>
        <w:numPr>
          <w:ilvl w:val="0"/>
          <w:numId w:val="17"/>
        </w:numPr>
        <w:rPr>
          <w:szCs w:val="24"/>
          <w:lang w:val="en-US"/>
        </w:rPr>
      </w:pPr>
      <w:r>
        <w:rPr>
          <w:szCs w:val="24"/>
          <w:lang w:val="en-US"/>
        </w:rPr>
        <w:t>Schools and local authorities</w:t>
      </w:r>
    </w:p>
    <w:p w14:paraId="2D866096" w14:textId="77777777" w:rsidR="00E7267F" w:rsidRDefault="00E7267F" w:rsidP="00E7267F">
      <w:pPr>
        <w:pStyle w:val="ListParagraph"/>
        <w:numPr>
          <w:ilvl w:val="0"/>
          <w:numId w:val="17"/>
        </w:numPr>
        <w:rPr>
          <w:szCs w:val="24"/>
          <w:lang w:val="en-US"/>
        </w:rPr>
      </w:pPr>
      <w:r>
        <w:rPr>
          <w:szCs w:val="24"/>
          <w:lang w:val="en-US"/>
        </w:rPr>
        <w:t xml:space="preserve">Researchers </w:t>
      </w:r>
    </w:p>
    <w:p w14:paraId="17342366" w14:textId="77777777" w:rsidR="00E7267F" w:rsidRDefault="00E7267F" w:rsidP="00E7267F">
      <w:pPr>
        <w:pStyle w:val="ListParagraph"/>
        <w:numPr>
          <w:ilvl w:val="0"/>
          <w:numId w:val="17"/>
        </w:numPr>
        <w:rPr>
          <w:szCs w:val="24"/>
          <w:lang w:val="en-US"/>
        </w:rPr>
      </w:pPr>
      <w:r>
        <w:rPr>
          <w:szCs w:val="24"/>
          <w:lang w:val="en-US"/>
        </w:rPr>
        <w:t>Organisations connected with promotion of the education or wellbeing of children in England</w:t>
      </w:r>
    </w:p>
    <w:p w14:paraId="463ECFC7" w14:textId="77777777" w:rsidR="00E7267F" w:rsidRDefault="00E7267F" w:rsidP="00E7267F">
      <w:pPr>
        <w:pStyle w:val="ListParagraph"/>
        <w:numPr>
          <w:ilvl w:val="0"/>
          <w:numId w:val="17"/>
        </w:numPr>
        <w:rPr>
          <w:szCs w:val="24"/>
          <w:lang w:val="en-US"/>
        </w:rPr>
      </w:pPr>
      <w:r>
        <w:rPr>
          <w:szCs w:val="24"/>
          <w:lang w:val="en-US"/>
        </w:rPr>
        <w:t>Other government departments and agencies</w:t>
      </w:r>
    </w:p>
    <w:p w14:paraId="72B5E952" w14:textId="77777777" w:rsidR="00E7267F" w:rsidRDefault="00E7267F" w:rsidP="00E7267F">
      <w:pPr>
        <w:pStyle w:val="ListParagraph"/>
        <w:numPr>
          <w:ilvl w:val="0"/>
          <w:numId w:val="17"/>
        </w:numPr>
        <w:rPr>
          <w:szCs w:val="24"/>
          <w:lang w:val="en-US"/>
        </w:rPr>
      </w:pPr>
      <w:r>
        <w:rPr>
          <w:szCs w:val="24"/>
          <w:lang w:val="en-US"/>
        </w:rPr>
        <w:t>Organisations fighting or identifying crime</w:t>
      </w:r>
    </w:p>
    <w:p w14:paraId="47C4DB6F" w14:textId="77777777" w:rsidR="00E7267F" w:rsidRDefault="00E7267F" w:rsidP="00E7267F">
      <w:pPr>
        <w:rPr>
          <w:szCs w:val="24"/>
          <w:lang w:val="en-US"/>
        </w:rPr>
      </w:pPr>
      <w:r>
        <w:rPr>
          <w:szCs w:val="24"/>
          <w:lang w:val="en-US"/>
        </w:rPr>
        <w:t>For more information about the Department for Education’s (DFE) NPD data sharing process, please visit:</w:t>
      </w:r>
    </w:p>
    <w:p w14:paraId="662319D9" w14:textId="77777777" w:rsidR="00E7267F" w:rsidRDefault="006F3722" w:rsidP="00E7267F">
      <w:pPr>
        <w:rPr>
          <w:szCs w:val="24"/>
          <w:lang w:val="en-US"/>
        </w:rPr>
      </w:pPr>
      <w:hyperlink r:id="rId21" w:history="1">
        <w:r w:rsidR="00E7267F" w:rsidRPr="00D04C3B">
          <w:rPr>
            <w:rStyle w:val="Hyperlink"/>
            <w:szCs w:val="24"/>
            <w:lang w:val="en-US"/>
          </w:rPr>
          <w:t>https://www.gov.uk/data-protection-how-we-collect-and-share-research-data</w:t>
        </w:r>
      </w:hyperlink>
    </w:p>
    <w:p w14:paraId="6BA38294" w14:textId="77777777" w:rsidR="00E7267F" w:rsidRDefault="00E7267F" w:rsidP="00E7267F">
      <w:pPr>
        <w:rPr>
          <w:szCs w:val="24"/>
          <w:lang w:val="en-US"/>
        </w:rPr>
      </w:pPr>
      <w:r w:rsidRPr="00CF1724">
        <w:rPr>
          <w:szCs w:val="24"/>
          <w:lang w:val="en-US"/>
        </w:rPr>
        <w:t xml:space="preserve">You can also </w:t>
      </w:r>
      <w:hyperlink r:id="rId22" w:history="1">
        <w:r w:rsidRPr="00CF1724">
          <w:rPr>
            <w:color w:val="0092CF"/>
            <w:szCs w:val="24"/>
            <w:u w:val="single"/>
            <w:lang w:val="en-US"/>
          </w:rPr>
          <w:t>contact the Department for Education</w:t>
        </w:r>
      </w:hyperlink>
      <w:r w:rsidRPr="00CF1724">
        <w:rPr>
          <w:szCs w:val="24"/>
          <w:lang w:val="en-US"/>
        </w:rPr>
        <w:t xml:space="preserve"> with any further questions about the NPD. </w:t>
      </w:r>
    </w:p>
    <w:p w14:paraId="7AD5656B" w14:textId="77777777" w:rsidR="00E7267F" w:rsidRDefault="00E7267F" w:rsidP="00E7267F">
      <w:pPr>
        <w:rPr>
          <w:szCs w:val="24"/>
          <w:lang w:val="en-US"/>
        </w:rPr>
      </w:pPr>
      <w:r>
        <w:rPr>
          <w:szCs w:val="24"/>
          <w:lang w:val="en-US"/>
        </w:rPr>
        <w:t>Organisations fighting or identifying crime may use their legal powers to contact the Department for Education (DfE) to request access to individual level information relevant to detecting that crime.</w:t>
      </w:r>
    </w:p>
    <w:p w14:paraId="67A0AB3C" w14:textId="77777777" w:rsidR="00E7267F" w:rsidRDefault="00E7267F" w:rsidP="00E7267F">
      <w:pPr>
        <w:rPr>
          <w:szCs w:val="24"/>
          <w:lang w:val="en-US"/>
        </w:rPr>
      </w:pPr>
      <w:r>
        <w:rPr>
          <w:szCs w:val="24"/>
          <w:lang w:val="en-US"/>
        </w:rPr>
        <w:t>For information about which organisations the Department for Education (DfE) has provided pupil information, (and for which project) or to access a monthly breakdown of data share volumes with Home Office and the Police please visit the following website:</w:t>
      </w:r>
    </w:p>
    <w:p w14:paraId="19D61642" w14:textId="77777777" w:rsidR="00E7267F" w:rsidRDefault="006F3722" w:rsidP="00E7267F">
      <w:pPr>
        <w:rPr>
          <w:szCs w:val="24"/>
          <w:lang w:val="en-US"/>
        </w:rPr>
      </w:pPr>
      <w:hyperlink r:id="rId23" w:history="1">
        <w:r w:rsidR="00E7267F" w:rsidRPr="00D04C3B">
          <w:rPr>
            <w:rStyle w:val="Hyperlink"/>
            <w:szCs w:val="24"/>
            <w:lang w:val="en-US"/>
          </w:rPr>
          <w:t>https://www.gov.uk/government/publications/dfe-external-data-shares</w:t>
        </w:r>
      </w:hyperlink>
    </w:p>
    <w:p w14:paraId="4520A650" w14:textId="77777777" w:rsidR="00E7267F" w:rsidRDefault="00E7267F" w:rsidP="00E7267F">
      <w:pPr>
        <w:rPr>
          <w:b/>
          <w:bCs/>
          <w:szCs w:val="24"/>
          <w:lang w:val="en-US"/>
        </w:rPr>
      </w:pPr>
      <w:r>
        <w:rPr>
          <w:b/>
          <w:bCs/>
          <w:szCs w:val="24"/>
          <w:lang w:val="en-US"/>
        </w:rPr>
        <w:t>How to find out what personal information the Department for Education (DfE) holds about you</w:t>
      </w:r>
    </w:p>
    <w:p w14:paraId="109917B8" w14:textId="77777777" w:rsidR="00E7267F" w:rsidRDefault="00E7267F" w:rsidP="00E7267F">
      <w:pPr>
        <w:rPr>
          <w:szCs w:val="24"/>
          <w:lang w:val="en-US"/>
        </w:rPr>
      </w:pPr>
      <w:r>
        <w:rPr>
          <w:szCs w:val="24"/>
          <w:lang w:val="en-US"/>
        </w:rPr>
        <w:lastRenderedPageBreak/>
        <w:t>Under the terms of the Data Protection Act 2018, you are entitled to ask the Department for Education (DfE)</w:t>
      </w:r>
    </w:p>
    <w:p w14:paraId="5C2F9A5A" w14:textId="77777777" w:rsidR="00E7267F" w:rsidRDefault="00E7267F" w:rsidP="00E7267F">
      <w:pPr>
        <w:pStyle w:val="ListParagraph"/>
        <w:numPr>
          <w:ilvl w:val="0"/>
          <w:numId w:val="18"/>
        </w:numPr>
        <w:rPr>
          <w:szCs w:val="24"/>
          <w:lang w:val="en-US"/>
        </w:rPr>
      </w:pPr>
      <w:r>
        <w:rPr>
          <w:szCs w:val="24"/>
          <w:lang w:val="en-US"/>
        </w:rPr>
        <w:t>If they are processing your personal data</w:t>
      </w:r>
    </w:p>
    <w:p w14:paraId="2941447D" w14:textId="77777777" w:rsidR="00E7267F" w:rsidRDefault="00E7267F" w:rsidP="00E7267F">
      <w:pPr>
        <w:pStyle w:val="ListParagraph"/>
        <w:numPr>
          <w:ilvl w:val="0"/>
          <w:numId w:val="18"/>
        </w:numPr>
        <w:rPr>
          <w:szCs w:val="24"/>
          <w:lang w:val="en-US"/>
        </w:rPr>
      </w:pPr>
      <w:r>
        <w:rPr>
          <w:szCs w:val="24"/>
          <w:lang w:val="en-US"/>
        </w:rPr>
        <w:t>For a description of the data they hold about you</w:t>
      </w:r>
    </w:p>
    <w:p w14:paraId="47ED486D" w14:textId="77777777" w:rsidR="00E7267F" w:rsidRDefault="00E7267F" w:rsidP="00E7267F">
      <w:pPr>
        <w:pStyle w:val="ListParagraph"/>
        <w:numPr>
          <w:ilvl w:val="0"/>
          <w:numId w:val="18"/>
        </w:numPr>
        <w:rPr>
          <w:szCs w:val="24"/>
          <w:lang w:val="en-US"/>
        </w:rPr>
      </w:pPr>
      <w:r>
        <w:rPr>
          <w:szCs w:val="24"/>
          <w:lang w:val="en-US"/>
        </w:rPr>
        <w:t>The reasons they’re holding it and any recipient it may be disclosed to</w:t>
      </w:r>
    </w:p>
    <w:p w14:paraId="75004F57" w14:textId="77777777" w:rsidR="00E7267F" w:rsidRDefault="00E7267F" w:rsidP="00E7267F">
      <w:pPr>
        <w:pStyle w:val="ListParagraph"/>
        <w:numPr>
          <w:ilvl w:val="0"/>
          <w:numId w:val="18"/>
        </w:numPr>
        <w:rPr>
          <w:szCs w:val="24"/>
          <w:lang w:val="en-US"/>
        </w:rPr>
      </w:pPr>
      <w:r>
        <w:rPr>
          <w:szCs w:val="24"/>
          <w:lang w:val="en-US"/>
        </w:rPr>
        <w:t>For a copy of your personal data and any details of its source</w:t>
      </w:r>
    </w:p>
    <w:p w14:paraId="27F0C354" w14:textId="77777777" w:rsidR="00E7267F" w:rsidRDefault="00E7267F" w:rsidP="00E7267F">
      <w:pPr>
        <w:rPr>
          <w:szCs w:val="24"/>
          <w:lang w:val="en-US"/>
        </w:rPr>
      </w:pPr>
      <w:r>
        <w:rPr>
          <w:szCs w:val="24"/>
          <w:lang w:val="en-US"/>
        </w:rPr>
        <w:t xml:space="preserve">If you want to see the personal data held about you by the Department for Education (DfE), you should make a </w:t>
      </w:r>
      <w:r w:rsidRPr="0049448B">
        <w:rPr>
          <w:b/>
          <w:bCs/>
          <w:szCs w:val="24"/>
          <w:lang w:val="en-US"/>
        </w:rPr>
        <w:t>‘subject access request’</w:t>
      </w:r>
      <w:r>
        <w:rPr>
          <w:szCs w:val="24"/>
          <w:lang w:val="en-US"/>
        </w:rPr>
        <w:t>.  Further information on how to do this can be found within the Department for Education’s (DfE) personal information charter that is published at the address below:</w:t>
      </w:r>
    </w:p>
    <w:p w14:paraId="5A8237C5" w14:textId="77777777" w:rsidR="00E7267F" w:rsidRDefault="006F3722" w:rsidP="00E7267F">
      <w:pPr>
        <w:rPr>
          <w:szCs w:val="24"/>
          <w:lang w:val="en-US"/>
        </w:rPr>
      </w:pPr>
      <w:hyperlink r:id="rId24" w:history="1">
        <w:r w:rsidR="00E7267F" w:rsidRPr="00D04C3B">
          <w:rPr>
            <w:rStyle w:val="Hyperlink"/>
            <w:szCs w:val="24"/>
            <w:lang w:val="en-US"/>
          </w:rPr>
          <w:t>https://www.gov.uk/government/organisations/department-for-education/about/personal-information-charter</w:t>
        </w:r>
      </w:hyperlink>
    </w:p>
    <w:p w14:paraId="50A25AA1" w14:textId="77777777" w:rsidR="00E7267F" w:rsidRDefault="00E7267F" w:rsidP="00E7267F">
      <w:pPr>
        <w:rPr>
          <w:szCs w:val="24"/>
          <w:lang w:val="en-US"/>
        </w:rPr>
      </w:pPr>
      <w:r>
        <w:rPr>
          <w:szCs w:val="24"/>
          <w:lang w:val="en-US"/>
        </w:rPr>
        <w:t xml:space="preserve">To contact the Department for Education (DfE):  </w:t>
      </w:r>
      <w:hyperlink r:id="rId25" w:history="1">
        <w:r w:rsidRPr="00D04C3B">
          <w:rPr>
            <w:rStyle w:val="Hyperlink"/>
            <w:szCs w:val="24"/>
            <w:lang w:val="en-US"/>
          </w:rPr>
          <w:t>https://www.gov.uk/contact-dfe</w:t>
        </w:r>
      </w:hyperlink>
    </w:p>
    <w:p w14:paraId="7F9F3132" w14:textId="77777777" w:rsidR="006D6EBC" w:rsidRPr="00CF1724" w:rsidRDefault="006D6EBC" w:rsidP="006D6EBC">
      <w:pPr>
        <w:spacing w:before="120" w:after="0" w:line="240" w:lineRule="auto"/>
        <w:rPr>
          <w:rFonts w:ascii="Arial" w:eastAsia="MS Mincho" w:hAnsi="Arial" w:cs="Arial"/>
          <w:b/>
          <w:szCs w:val="20"/>
          <w:lang w:val="en-US"/>
        </w:rPr>
      </w:pPr>
    </w:p>
    <w:p w14:paraId="192F4274" w14:textId="77777777" w:rsidR="006D6EBC" w:rsidRPr="001B19CE" w:rsidRDefault="006D6EBC" w:rsidP="001B19CE">
      <w:pPr>
        <w:rPr>
          <w:b/>
          <w:bCs/>
          <w:lang w:val="en-US"/>
        </w:rPr>
      </w:pPr>
      <w:r w:rsidRPr="001B19CE">
        <w:rPr>
          <w:b/>
          <w:bCs/>
          <w:lang w:val="en-US"/>
        </w:rPr>
        <w:t>Transferring data internationally</w:t>
      </w:r>
    </w:p>
    <w:p w14:paraId="45151636" w14:textId="77777777" w:rsidR="006D6EBC" w:rsidRDefault="006D6EBC" w:rsidP="001B19CE">
      <w:pPr>
        <w:rPr>
          <w:lang w:val="en-US"/>
        </w:rPr>
      </w:pPr>
      <w:r w:rsidRPr="00CF1724">
        <w:rPr>
          <w:lang w:val="en-US"/>
        </w:rPr>
        <w:t xml:space="preserve">Where we transfer personal data to a country or territory outside </w:t>
      </w:r>
      <w:r>
        <w:rPr>
          <w:lang w:val="en-US"/>
        </w:rPr>
        <w:t>United Kingdom</w:t>
      </w:r>
      <w:r w:rsidRPr="00CF1724">
        <w:rPr>
          <w:lang w:val="en-US"/>
        </w:rPr>
        <w:t xml:space="preserve">, we will do so in accordance with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5501E6B0" w14:textId="77777777" w:rsidR="006D6EBC" w:rsidRPr="00CF1724" w:rsidRDefault="006D6EBC" w:rsidP="006D6EBC">
      <w:pPr>
        <w:spacing w:before="120" w:after="120" w:line="240" w:lineRule="auto"/>
        <w:rPr>
          <w:rFonts w:ascii="Arial" w:eastAsia="MS Mincho" w:hAnsi="Arial" w:cs="Times New Roman"/>
          <w:szCs w:val="24"/>
          <w:lang w:val="en-US"/>
        </w:rPr>
      </w:pPr>
    </w:p>
    <w:p w14:paraId="44FBDC4F" w14:textId="77777777" w:rsidR="006D6EBC" w:rsidRPr="001B19CE" w:rsidRDefault="006D6EBC" w:rsidP="001B19CE">
      <w:pPr>
        <w:rPr>
          <w:b/>
          <w:bCs/>
          <w:lang w:val="en"/>
        </w:rPr>
      </w:pPr>
      <w:r w:rsidRPr="001B19CE">
        <w:rPr>
          <w:b/>
          <w:bCs/>
          <w:lang w:val="en"/>
        </w:rPr>
        <w:t>Parents’ / Carers rights regarding personal data</w:t>
      </w:r>
    </w:p>
    <w:p w14:paraId="0D3F8B88" w14:textId="77777777" w:rsidR="006D6EBC" w:rsidRPr="00CF1724" w:rsidRDefault="006D6EBC" w:rsidP="001B19CE">
      <w:pPr>
        <w:rPr>
          <w:szCs w:val="24"/>
          <w:lang w:val="en-US"/>
        </w:rPr>
      </w:pPr>
      <w:r w:rsidRPr="00CF1724">
        <w:rPr>
          <w:szCs w:val="24"/>
          <w:lang w:val="en-US"/>
        </w:rPr>
        <w:t>Individuals have a right to make a ‘</w:t>
      </w:r>
      <w:r>
        <w:rPr>
          <w:szCs w:val="24"/>
          <w:lang w:val="en-US"/>
        </w:rPr>
        <w:t>S</w:t>
      </w:r>
      <w:r w:rsidRPr="00CF1724">
        <w:rPr>
          <w:szCs w:val="24"/>
          <w:lang w:val="en-US"/>
        </w:rPr>
        <w:t xml:space="preserve">ubject </w:t>
      </w:r>
      <w:r>
        <w:rPr>
          <w:szCs w:val="24"/>
          <w:lang w:val="en-US"/>
        </w:rPr>
        <w:t>A</w:t>
      </w:r>
      <w:r w:rsidRPr="00CF1724">
        <w:rPr>
          <w:szCs w:val="24"/>
          <w:lang w:val="en-US"/>
        </w:rPr>
        <w:t xml:space="preserve">ccess </w:t>
      </w:r>
      <w:r>
        <w:rPr>
          <w:szCs w:val="24"/>
          <w:lang w:val="en-US"/>
        </w:rPr>
        <w:t>R</w:t>
      </w:r>
      <w:r w:rsidRPr="00CF1724">
        <w:rPr>
          <w:szCs w:val="24"/>
          <w:lang w:val="en-US"/>
        </w:rPr>
        <w:t>equest’ to gain access to personal information that the school holds about them.</w:t>
      </w:r>
    </w:p>
    <w:p w14:paraId="59D8A929" w14:textId="77777777" w:rsidR="006D6EBC" w:rsidRPr="00CF1724" w:rsidRDefault="006D6EBC" w:rsidP="001B19CE">
      <w:pPr>
        <w:rPr>
          <w:rFonts w:cs="Arial"/>
          <w:szCs w:val="20"/>
          <w:lang w:val="en"/>
        </w:rPr>
      </w:pPr>
      <w:r w:rsidRPr="00CF1724">
        <w:rPr>
          <w:rFonts w:cs="Arial"/>
          <w:szCs w:val="20"/>
          <w:lang w:val="en"/>
        </w:rPr>
        <w:t xml:space="preserve">If you make a </w:t>
      </w:r>
      <w:r>
        <w:rPr>
          <w:rFonts w:cs="Arial"/>
          <w:szCs w:val="20"/>
          <w:lang w:val="en"/>
        </w:rPr>
        <w:t>S</w:t>
      </w:r>
      <w:r w:rsidRPr="00CF1724">
        <w:rPr>
          <w:rFonts w:cs="Arial"/>
          <w:szCs w:val="20"/>
          <w:lang w:val="en"/>
        </w:rPr>
        <w:t xml:space="preserve">ubject </w:t>
      </w:r>
      <w:r>
        <w:rPr>
          <w:rFonts w:cs="Arial"/>
          <w:szCs w:val="20"/>
          <w:lang w:val="en"/>
        </w:rPr>
        <w:t>A</w:t>
      </w:r>
      <w:r w:rsidRPr="00CF1724">
        <w:rPr>
          <w:rFonts w:cs="Arial"/>
          <w:szCs w:val="20"/>
          <w:lang w:val="en"/>
        </w:rPr>
        <w:t xml:space="preserve">ccess </w:t>
      </w:r>
      <w:r>
        <w:rPr>
          <w:rFonts w:cs="Arial"/>
          <w:szCs w:val="20"/>
          <w:lang w:val="en"/>
        </w:rPr>
        <w:t>R</w:t>
      </w:r>
      <w:r w:rsidRPr="00CF1724">
        <w:rPr>
          <w:rFonts w:cs="Arial"/>
          <w:szCs w:val="20"/>
          <w:lang w:val="en"/>
        </w:rPr>
        <w:t>equest, and if we do hold information about you, we will:</w:t>
      </w:r>
    </w:p>
    <w:p w14:paraId="67DE720B" w14:textId="77777777" w:rsidR="006D6EBC" w:rsidRPr="001B19CE" w:rsidRDefault="006D6EBC" w:rsidP="003174CB">
      <w:pPr>
        <w:pStyle w:val="ListParagraph"/>
        <w:numPr>
          <w:ilvl w:val="0"/>
          <w:numId w:val="12"/>
        </w:numPr>
        <w:rPr>
          <w:lang w:val="en-US"/>
        </w:rPr>
      </w:pPr>
      <w:r w:rsidRPr="001B19CE">
        <w:rPr>
          <w:lang w:val="en-US"/>
        </w:rPr>
        <w:t>Give you a description of it.</w:t>
      </w:r>
    </w:p>
    <w:p w14:paraId="5BC9FC44" w14:textId="77777777" w:rsidR="006D6EBC" w:rsidRPr="001B19CE" w:rsidRDefault="006D6EBC" w:rsidP="003174CB">
      <w:pPr>
        <w:pStyle w:val="ListParagraph"/>
        <w:numPr>
          <w:ilvl w:val="0"/>
          <w:numId w:val="12"/>
        </w:numPr>
        <w:rPr>
          <w:lang w:val="en-US"/>
        </w:rPr>
      </w:pPr>
      <w:r w:rsidRPr="001B19CE">
        <w:rPr>
          <w:lang w:val="en-US"/>
        </w:rPr>
        <w:t>Tell you why we are holding and processing it, and how long we will keep it for.</w:t>
      </w:r>
    </w:p>
    <w:p w14:paraId="6EDFA899" w14:textId="77777777" w:rsidR="006D6EBC" w:rsidRPr="001B19CE" w:rsidRDefault="006D6EBC" w:rsidP="003174CB">
      <w:pPr>
        <w:pStyle w:val="ListParagraph"/>
        <w:numPr>
          <w:ilvl w:val="0"/>
          <w:numId w:val="12"/>
        </w:numPr>
        <w:rPr>
          <w:lang w:val="en-US"/>
        </w:rPr>
      </w:pPr>
      <w:r w:rsidRPr="001B19CE">
        <w:rPr>
          <w:lang w:val="en-US"/>
        </w:rPr>
        <w:t>Explain where we got it from, if not from you or your child.</w:t>
      </w:r>
    </w:p>
    <w:p w14:paraId="1553E501" w14:textId="77777777" w:rsidR="006D6EBC" w:rsidRPr="001B19CE" w:rsidRDefault="006D6EBC" w:rsidP="003174CB">
      <w:pPr>
        <w:pStyle w:val="ListParagraph"/>
        <w:numPr>
          <w:ilvl w:val="0"/>
          <w:numId w:val="12"/>
        </w:numPr>
        <w:rPr>
          <w:lang w:val="en-US"/>
        </w:rPr>
      </w:pPr>
      <w:r w:rsidRPr="001B19CE">
        <w:rPr>
          <w:lang w:val="en-US"/>
        </w:rPr>
        <w:t>Tell you who it has been, or will be, shared with.</w:t>
      </w:r>
    </w:p>
    <w:p w14:paraId="4E850EBC" w14:textId="77777777" w:rsidR="006D6EBC" w:rsidRPr="001B19CE" w:rsidRDefault="006D6EBC" w:rsidP="003174CB">
      <w:pPr>
        <w:pStyle w:val="ListParagraph"/>
        <w:numPr>
          <w:ilvl w:val="0"/>
          <w:numId w:val="12"/>
        </w:numPr>
        <w:rPr>
          <w:lang w:val="en-US"/>
        </w:rPr>
      </w:pPr>
      <w:r w:rsidRPr="001B19CE">
        <w:rPr>
          <w:lang w:val="en-US"/>
        </w:rPr>
        <w:t>Let you know whether any automated decision-making is being applied to the data, and any consequences of this.</w:t>
      </w:r>
    </w:p>
    <w:p w14:paraId="6193250D" w14:textId="77777777" w:rsidR="006D6EBC" w:rsidRPr="001B19CE" w:rsidRDefault="006D6EBC" w:rsidP="003174CB">
      <w:pPr>
        <w:pStyle w:val="ListParagraph"/>
        <w:numPr>
          <w:ilvl w:val="0"/>
          <w:numId w:val="12"/>
        </w:numPr>
        <w:rPr>
          <w:lang w:val="en-US"/>
        </w:rPr>
      </w:pPr>
      <w:r w:rsidRPr="001B19CE">
        <w:rPr>
          <w:lang w:val="en-US"/>
        </w:rPr>
        <w:t>Give you a copy of the information in an intelligible form.</w:t>
      </w:r>
    </w:p>
    <w:p w14:paraId="65014CFF" w14:textId="77777777" w:rsidR="006D6EBC" w:rsidRPr="00CF1724" w:rsidRDefault="006D6EBC" w:rsidP="001B19CE">
      <w:pPr>
        <w:rPr>
          <w:lang w:val="en"/>
        </w:rPr>
      </w:pPr>
      <w:r w:rsidRPr="00CF1724">
        <w:rPr>
          <w:lang w:val="en"/>
        </w:rPr>
        <w:t>Individuals also have the right for their personal information to be transmitted electronically to another organisation in certain circumstances.</w:t>
      </w:r>
    </w:p>
    <w:p w14:paraId="7DF3B457" w14:textId="77777777" w:rsidR="006D6EBC" w:rsidRPr="00CF1724" w:rsidRDefault="006D6EBC" w:rsidP="001B19CE">
      <w:pPr>
        <w:rPr>
          <w:b/>
          <w:lang w:val="en-US"/>
        </w:rPr>
      </w:pPr>
      <w:r w:rsidRPr="00CF1724">
        <w:rPr>
          <w:b/>
          <w:lang w:val="en-US"/>
        </w:rPr>
        <w:t>Other rights</w:t>
      </w:r>
    </w:p>
    <w:p w14:paraId="095A686B" w14:textId="77777777" w:rsidR="006D6EBC" w:rsidRPr="00CF1724" w:rsidRDefault="006D6EBC" w:rsidP="001B19CE">
      <w:pPr>
        <w:rPr>
          <w:lang w:val="en-US"/>
        </w:rPr>
      </w:pPr>
      <w:r w:rsidRPr="00CF1724">
        <w:rPr>
          <w:lang w:val="en-US"/>
        </w:rPr>
        <w:t>Under data protection law, individuals have certain rights regarding how their personal data is used and kept safe, including the right to:</w:t>
      </w:r>
    </w:p>
    <w:p w14:paraId="6C647941" w14:textId="77777777" w:rsidR="006D6EBC" w:rsidRPr="001B19CE" w:rsidRDefault="006D6EBC" w:rsidP="003174CB">
      <w:pPr>
        <w:pStyle w:val="ListParagraph"/>
        <w:numPr>
          <w:ilvl w:val="0"/>
          <w:numId w:val="13"/>
        </w:numPr>
        <w:rPr>
          <w:lang w:val="en-US"/>
        </w:rPr>
      </w:pPr>
      <w:r w:rsidRPr="001B19CE">
        <w:rPr>
          <w:lang w:val="en-US"/>
        </w:rPr>
        <w:t>Object to the use of personal data if it would cause, or is causing, damage or distress.</w:t>
      </w:r>
    </w:p>
    <w:p w14:paraId="658CAF24" w14:textId="77777777" w:rsidR="006D6EBC" w:rsidRPr="001B19CE" w:rsidRDefault="006D6EBC" w:rsidP="003174CB">
      <w:pPr>
        <w:pStyle w:val="ListParagraph"/>
        <w:numPr>
          <w:ilvl w:val="0"/>
          <w:numId w:val="13"/>
        </w:numPr>
        <w:rPr>
          <w:lang w:val="en-US"/>
        </w:rPr>
      </w:pPr>
      <w:r w:rsidRPr="001B19CE">
        <w:rPr>
          <w:lang w:val="en-US"/>
        </w:rPr>
        <w:t>Prevent it being used to send direct marketing.</w:t>
      </w:r>
    </w:p>
    <w:p w14:paraId="6127F415" w14:textId="77777777" w:rsidR="006D6EBC" w:rsidRPr="001B19CE" w:rsidRDefault="006D6EBC" w:rsidP="003174CB">
      <w:pPr>
        <w:pStyle w:val="ListParagraph"/>
        <w:numPr>
          <w:ilvl w:val="0"/>
          <w:numId w:val="13"/>
        </w:numPr>
        <w:rPr>
          <w:lang w:val="en-US"/>
        </w:rPr>
      </w:pPr>
      <w:r w:rsidRPr="001B19CE">
        <w:rPr>
          <w:lang w:val="en-US"/>
        </w:rPr>
        <w:t>Object to decisions being taken by automated means (by a computer or machine, rather than by a person).</w:t>
      </w:r>
    </w:p>
    <w:p w14:paraId="54CBBB12" w14:textId="77777777" w:rsidR="006D6EBC" w:rsidRPr="001B19CE" w:rsidRDefault="006D6EBC" w:rsidP="003174CB">
      <w:pPr>
        <w:pStyle w:val="ListParagraph"/>
        <w:numPr>
          <w:ilvl w:val="0"/>
          <w:numId w:val="13"/>
        </w:numPr>
        <w:rPr>
          <w:lang w:val="en-US"/>
        </w:rPr>
      </w:pPr>
      <w:r w:rsidRPr="001B19CE">
        <w:rPr>
          <w:lang w:val="en-US"/>
        </w:rPr>
        <w:t>In certain circumstances, have inaccurate personal data corrected, deleted or destroyed, or restrict processing.</w:t>
      </w:r>
    </w:p>
    <w:p w14:paraId="26D47B88" w14:textId="77777777" w:rsidR="006D6EBC" w:rsidRPr="001B19CE" w:rsidRDefault="006D6EBC" w:rsidP="003174CB">
      <w:pPr>
        <w:pStyle w:val="ListParagraph"/>
        <w:numPr>
          <w:ilvl w:val="0"/>
          <w:numId w:val="13"/>
        </w:numPr>
        <w:rPr>
          <w:lang w:val="en-US"/>
        </w:rPr>
      </w:pPr>
      <w:r w:rsidRPr="001B19CE">
        <w:rPr>
          <w:lang w:val="en-US"/>
        </w:rPr>
        <w:t xml:space="preserve">Claim compensation for damages caused by a breach of the data protection regulations. </w:t>
      </w:r>
    </w:p>
    <w:p w14:paraId="6867FB15" w14:textId="56D065CE" w:rsidR="006D6EBC" w:rsidRPr="00E24B8E" w:rsidRDefault="006D6EBC" w:rsidP="006579D9">
      <w:pPr>
        <w:rPr>
          <w:rFonts w:ascii="Arial" w:eastAsia="MS Mincho" w:hAnsi="Arial" w:cs="Arial"/>
          <w:b/>
          <w:color w:val="000000" w:themeColor="text1"/>
          <w:lang w:val="en"/>
        </w:rPr>
      </w:pPr>
      <w:r w:rsidRPr="00CF1724">
        <w:rPr>
          <w:lang w:val="en"/>
        </w:rPr>
        <w:t xml:space="preserve">To exercise any of these rights, please </w:t>
      </w:r>
      <w:r w:rsidRPr="00E24B8E">
        <w:rPr>
          <w:color w:val="000000" w:themeColor="text1"/>
          <w:lang w:val="en"/>
        </w:rPr>
        <w:t xml:space="preserve">contact </w:t>
      </w:r>
      <w:r w:rsidR="006579D9" w:rsidRPr="00E24B8E">
        <w:rPr>
          <w:color w:val="000000" w:themeColor="text1"/>
          <w:lang w:val="en"/>
        </w:rPr>
        <w:t>csadler@bassingbourn.cambs.sch.uk.</w:t>
      </w:r>
    </w:p>
    <w:p w14:paraId="7818313D" w14:textId="452D28EA" w:rsidR="006D6EBC" w:rsidRPr="001B19CE" w:rsidRDefault="006D6EBC" w:rsidP="001B19CE">
      <w:pPr>
        <w:rPr>
          <w:b/>
          <w:bCs/>
          <w:lang w:val="en"/>
        </w:rPr>
      </w:pPr>
      <w:r w:rsidRPr="001B19CE">
        <w:rPr>
          <w:b/>
          <w:bCs/>
          <w:lang w:val="en"/>
        </w:rPr>
        <w:lastRenderedPageBreak/>
        <w:t>Complaints</w:t>
      </w:r>
    </w:p>
    <w:p w14:paraId="5325DE7B" w14:textId="77777777" w:rsidR="006D6EBC" w:rsidRPr="00CF1724" w:rsidRDefault="006D6EBC" w:rsidP="001B19CE">
      <w:pPr>
        <w:rPr>
          <w:rFonts w:cs="Times New Roman"/>
          <w:szCs w:val="24"/>
          <w:lang w:val="en"/>
        </w:rPr>
      </w:pPr>
      <w:bookmarkStart w:id="1" w:name="_Hlk513566146"/>
      <w:r w:rsidRPr="00CF1724">
        <w:rPr>
          <w:rFonts w:cs="Times New Roman"/>
          <w:szCs w:val="24"/>
          <w:lang w:val="en"/>
        </w:rPr>
        <w:t>We take any complaints about our collection and use of personal information very seriously.</w:t>
      </w:r>
    </w:p>
    <w:p w14:paraId="6ED4EF1F" w14:textId="77777777" w:rsidR="006D6EBC" w:rsidRPr="00CF1724" w:rsidRDefault="006D6EBC" w:rsidP="001B19CE">
      <w:pPr>
        <w:rPr>
          <w:rFonts w:cs="Times New Roman"/>
          <w:szCs w:val="24"/>
          <w:lang w:val="en"/>
        </w:rPr>
      </w:pPr>
      <w:r w:rsidRPr="00CF1724">
        <w:rPr>
          <w:rFonts w:cs="Times New Roman"/>
          <w:szCs w:val="24"/>
          <w:lang w:val="en"/>
        </w:rPr>
        <w:t>If you think that our collection or use of personal information is unfair, misleading or inappropriate, or have any other concern about our data processing, please raise this with us in the first instance.</w:t>
      </w:r>
    </w:p>
    <w:p w14:paraId="79E65B50" w14:textId="17750E45" w:rsidR="006D6EBC" w:rsidRPr="00E24B8E" w:rsidRDefault="006D6EBC" w:rsidP="001B19CE">
      <w:pPr>
        <w:rPr>
          <w:rFonts w:cs="Times New Roman"/>
          <w:color w:val="000000" w:themeColor="text1"/>
          <w:szCs w:val="24"/>
          <w:lang w:val="en"/>
        </w:rPr>
      </w:pPr>
      <w:r w:rsidRPr="00CF1724">
        <w:rPr>
          <w:rFonts w:cs="Times New Roman"/>
          <w:szCs w:val="24"/>
          <w:lang w:val="en"/>
        </w:rPr>
        <w:t xml:space="preserve">To make a complaint, please </w:t>
      </w:r>
      <w:bookmarkStart w:id="2" w:name="_Hlk513564353"/>
      <w:r w:rsidRPr="00E24B8E">
        <w:rPr>
          <w:rFonts w:cs="Times New Roman"/>
          <w:color w:val="000000" w:themeColor="text1"/>
          <w:szCs w:val="24"/>
          <w:lang w:val="en"/>
        </w:rPr>
        <w:t xml:space="preserve">contact </w:t>
      </w:r>
      <w:bookmarkEnd w:id="2"/>
      <w:r w:rsidR="006579D9" w:rsidRPr="00E24B8E">
        <w:rPr>
          <w:color w:val="000000" w:themeColor="text1"/>
          <w:lang w:val="en"/>
        </w:rPr>
        <w:t>csadler@bassingbourn.cambs.sch.uk.</w:t>
      </w:r>
      <w:r w:rsidRPr="00E24B8E">
        <w:rPr>
          <w:rFonts w:cs="Times New Roman"/>
          <w:color w:val="000000" w:themeColor="text1"/>
          <w:szCs w:val="24"/>
          <w:lang w:val="en"/>
        </w:rPr>
        <w:t xml:space="preserve"> </w:t>
      </w:r>
    </w:p>
    <w:p w14:paraId="154A115D" w14:textId="77777777" w:rsidR="006D6EBC" w:rsidRPr="00CF1724" w:rsidRDefault="006D6EBC" w:rsidP="001B19CE">
      <w:pPr>
        <w:rPr>
          <w:rFonts w:cs="Times New Roman"/>
          <w:szCs w:val="24"/>
          <w:lang w:val="en"/>
        </w:rPr>
      </w:pPr>
      <w:r w:rsidRPr="00CF1724">
        <w:rPr>
          <w:rFonts w:cs="Times New Roman"/>
          <w:szCs w:val="24"/>
          <w:lang w:val="en"/>
        </w:rPr>
        <w:t>You can also contact our Data Protection Officer:</w:t>
      </w:r>
    </w:p>
    <w:p w14:paraId="5588D5A8" w14:textId="77777777" w:rsidR="006D6EBC" w:rsidRPr="00A83900" w:rsidRDefault="006D6EBC" w:rsidP="00FA7B08">
      <w:pPr>
        <w:spacing w:after="0"/>
        <w:rPr>
          <w:lang w:val="en"/>
        </w:rPr>
      </w:pPr>
      <w:r w:rsidRPr="00A83900">
        <w:rPr>
          <w:lang w:val="en"/>
        </w:rPr>
        <w:t>The ICT Service</w:t>
      </w:r>
    </w:p>
    <w:p w14:paraId="7D7962B2" w14:textId="25D07F64" w:rsidR="006D6EBC" w:rsidRPr="00CF1724" w:rsidRDefault="006D6EBC" w:rsidP="00FA7B08">
      <w:pPr>
        <w:spacing w:after="0"/>
        <w:rPr>
          <w:lang w:val="en"/>
        </w:rPr>
      </w:pPr>
      <w:r w:rsidRPr="00CF1724">
        <w:rPr>
          <w:lang w:val="en"/>
        </w:rPr>
        <w:t xml:space="preserve">Email: </w:t>
      </w:r>
      <w:hyperlink r:id="rId26" w:history="1">
        <w:r w:rsidR="001B19CE" w:rsidRPr="00B331CE">
          <w:rPr>
            <w:rStyle w:val="Hyperlink"/>
          </w:rPr>
          <w:t>dpo@theictservice.org.uk</w:t>
        </w:r>
      </w:hyperlink>
      <w:r w:rsidR="001B19CE">
        <w:t xml:space="preserve"> </w:t>
      </w:r>
    </w:p>
    <w:p w14:paraId="34CC509C" w14:textId="15B354BE" w:rsidR="006D6EBC" w:rsidRPr="00CF1724" w:rsidRDefault="006D6EBC" w:rsidP="00FA7B08">
      <w:pPr>
        <w:spacing w:after="0"/>
        <w:rPr>
          <w:lang w:val="en"/>
        </w:rPr>
      </w:pPr>
      <w:r w:rsidRPr="00CF1724">
        <w:rPr>
          <w:lang w:val="en"/>
        </w:rPr>
        <w:t>Tel:</w:t>
      </w:r>
      <w:r w:rsidR="001B19CE">
        <w:rPr>
          <w:lang w:val="en"/>
        </w:rPr>
        <w:t xml:space="preserve"> </w:t>
      </w:r>
      <w:r w:rsidRPr="00CF1724">
        <w:rPr>
          <w:lang w:val="en"/>
        </w:rPr>
        <w:t>03</w:t>
      </w:r>
      <w:r>
        <w:rPr>
          <w:lang w:val="en"/>
        </w:rPr>
        <w:t>00 300 0000</w:t>
      </w:r>
    </w:p>
    <w:p w14:paraId="1D3D3396" w14:textId="35DC2CFE" w:rsidR="006D6EBC" w:rsidRPr="00CF1724" w:rsidRDefault="006D6EBC" w:rsidP="00FA7B08">
      <w:pPr>
        <w:spacing w:after="0"/>
        <w:rPr>
          <w:lang w:val="en"/>
        </w:rPr>
      </w:pPr>
      <w:r w:rsidRPr="00CF1724">
        <w:rPr>
          <w:lang w:val="en"/>
        </w:rPr>
        <w:t>Address:</w:t>
      </w:r>
      <w:r w:rsidR="001B19CE">
        <w:rPr>
          <w:lang w:val="en"/>
        </w:rPr>
        <w:t xml:space="preserve"> </w:t>
      </w:r>
      <w:r w:rsidRPr="00CF1724">
        <w:rPr>
          <w:lang w:val="en"/>
        </w:rPr>
        <w:t>Speke House, 17 Compass Point Business Park, Stocks Bridge Way, St Ives, Camb</w:t>
      </w:r>
      <w:r w:rsidR="001B19CE">
        <w:rPr>
          <w:lang w:val="en"/>
        </w:rPr>
        <w:t>ridgeshire</w:t>
      </w:r>
      <w:r w:rsidRPr="00CF1724">
        <w:rPr>
          <w:lang w:val="en"/>
        </w:rPr>
        <w:t xml:space="preserve"> PE27 5JL</w:t>
      </w:r>
    </w:p>
    <w:p w14:paraId="37F1DE4E" w14:textId="77777777" w:rsidR="00FA7B08" w:rsidRDefault="00FA7B08" w:rsidP="001B19CE">
      <w:pPr>
        <w:rPr>
          <w:rFonts w:cs="Times New Roman"/>
          <w:szCs w:val="24"/>
          <w:lang w:val="en"/>
        </w:rPr>
      </w:pPr>
    </w:p>
    <w:p w14:paraId="4FF0BCD6" w14:textId="1FF93EFB" w:rsidR="006D6EBC" w:rsidRPr="00CF1724" w:rsidRDefault="006D6EBC" w:rsidP="001B19CE">
      <w:pPr>
        <w:rPr>
          <w:rFonts w:cs="Times New Roman"/>
          <w:szCs w:val="24"/>
          <w:lang w:val="en"/>
        </w:rPr>
      </w:pPr>
      <w:r w:rsidRPr="00CF1724">
        <w:rPr>
          <w:rFonts w:cs="Times New Roman"/>
          <w:szCs w:val="24"/>
          <w:lang w:val="en"/>
        </w:rPr>
        <w:t>Alternatively, you can make a complaint to the Information Commissioner’s Office:</w:t>
      </w:r>
    </w:p>
    <w:p w14:paraId="6189322F" w14:textId="77777777" w:rsidR="006D6EBC" w:rsidRPr="00FA7B08" w:rsidRDefault="006D6EBC" w:rsidP="003174CB">
      <w:pPr>
        <w:pStyle w:val="ListParagraph"/>
        <w:numPr>
          <w:ilvl w:val="0"/>
          <w:numId w:val="14"/>
        </w:numPr>
        <w:rPr>
          <w:lang w:val="en-US"/>
        </w:rPr>
      </w:pPr>
      <w:r w:rsidRPr="00FA7B08">
        <w:rPr>
          <w:lang w:val="en-US"/>
        </w:rPr>
        <w:t xml:space="preserve">Report a concern online at </w:t>
      </w:r>
      <w:hyperlink r:id="rId27" w:history="1">
        <w:r w:rsidRPr="00FA7B08">
          <w:rPr>
            <w:color w:val="0092CF"/>
            <w:u w:val="single"/>
            <w:lang w:val="en-US"/>
          </w:rPr>
          <w:t>https://ico.org.uk/concerns/</w:t>
        </w:r>
      </w:hyperlink>
    </w:p>
    <w:p w14:paraId="67572A1C" w14:textId="77777777" w:rsidR="006D6EBC" w:rsidRPr="00FA7B08" w:rsidRDefault="006D6EBC" w:rsidP="003174CB">
      <w:pPr>
        <w:pStyle w:val="ListParagraph"/>
        <w:numPr>
          <w:ilvl w:val="0"/>
          <w:numId w:val="14"/>
        </w:numPr>
        <w:rPr>
          <w:lang w:val="en-US"/>
        </w:rPr>
      </w:pPr>
      <w:r w:rsidRPr="00FA7B08">
        <w:rPr>
          <w:lang w:val="en-US"/>
        </w:rPr>
        <w:t>Call 0303 123 1113</w:t>
      </w:r>
    </w:p>
    <w:p w14:paraId="15F769BD" w14:textId="77777777" w:rsidR="006D6EBC" w:rsidRPr="00FA7B08" w:rsidRDefault="006D6EBC" w:rsidP="003174CB">
      <w:pPr>
        <w:pStyle w:val="ListParagraph"/>
        <w:numPr>
          <w:ilvl w:val="0"/>
          <w:numId w:val="14"/>
        </w:numPr>
        <w:rPr>
          <w:lang w:val="en-US"/>
        </w:rPr>
      </w:pPr>
      <w:r w:rsidRPr="00FA7B08">
        <w:rPr>
          <w:lang w:val="en-US"/>
        </w:rPr>
        <w:t>Or write to: Information Commissioner’s Office, Wycliffe House, Water Lane, Wilmslow, Cheshire, SK9 5AF</w:t>
      </w:r>
    </w:p>
    <w:p w14:paraId="4FA02AE9" w14:textId="77777777" w:rsidR="006D6EBC" w:rsidRPr="00CF1724" w:rsidRDefault="006D6EBC" w:rsidP="006D6EBC">
      <w:pPr>
        <w:spacing w:before="120" w:after="0" w:line="240" w:lineRule="auto"/>
        <w:rPr>
          <w:rFonts w:ascii="Arial" w:eastAsia="MS Mincho" w:hAnsi="Arial" w:cs="Arial"/>
          <w:szCs w:val="20"/>
        </w:rPr>
      </w:pPr>
    </w:p>
    <w:p w14:paraId="4E9B0FC6" w14:textId="77777777" w:rsidR="006D6EBC" w:rsidRPr="00FA7B08" w:rsidRDefault="006D6EBC" w:rsidP="00FA7B08">
      <w:pPr>
        <w:rPr>
          <w:b/>
          <w:bCs/>
          <w:lang w:val="en"/>
        </w:rPr>
      </w:pPr>
      <w:r w:rsidRPr="00FA7B08">
        <w:rPr>
          <w:b/>
          <w:bCs/>
          <w:lang w:val="en"/>
        </w:rPr>
        <w:t>Contact us</w:t>
      </w:r>
    </w:p>
    <w:p w14:paraId="2DB904AF" w14:textId="77777777" w:rsidR="006D6EBC" w:rsidRPr="00E24B8E" w:rsidRDefault="006D6EBC" w:rsidP="00FA7B08">
      <w:pPr>
        <w:rPr>
          <w:color w:val="000000" w:themeColor="text1"/>
          <w:szCs w:val="24"/>
          <w:lang w:val="en"/>
        </w:rPr>
      </w:pPr>
      <w:r w:rsidRPr="00CF1724">
        <w:rPr>
          <w:szCs w:val="24"/>
          <w:lang w:val="en"/>
        </w:rPr>
        <w:t xml:space="preserve">If you have any questions, concerns or would like more information about anything </w:t>
      </w:r>
      <w:r w:rsidRPr="00E24B8E">
        <w:rPr>
          <w:color w:val="000000" w:themeColor="text1"/>
          <w:szCs w:val="24"/>
          <w:lang w:val="en"/>
        </w:rPr>
        <w:t>mentioned in this privacy notice, please contact:</w:t>
      </w:r>
    </w:p>
    <w:p w14:paraId="2DF57AAD" w14:textId="62EBC6FF" w:rsidR="006D6EBC" w:rsidRPr="00E24B8E" w:rsidRDefault="006579D9" w:rsidP="003174CB">
      <w:pPr>
        <w:pStyle w:val="ListParagraph"/>
        <w:numPr>
          <w:ilvl w:val="0"/>
          <w:numId w:val="15"/>
        </w:numPr>
        <w:rPr>
          <w:rFonts w:cs="Times New Roman"/>
          <w:i/>
          <w:color w:val="000000" w:themeColor="text1"/>
        </w:rPr>
      </w:pPr>
      <w:r w:rsidRPr="00E24B8E">
        <w:rPr>
          <w:color w:val="000000" w:themeColor="text1"/>
          <w:lang w:val="en"/>
        </w:rPr>
        <w:t>csadler@bassingbourn.cambs.sch.uk.</w:t>
      </w:r>
    </w:p>
    <w:bookmarkEnd w:id="1"/>
    <w:p w14:paraId="3D70152A" w14:textId="77777777" w:rsidR="006D6EBC" w:rsidRPr="00CF1724" w:rsidRDefault="006D6EBC" w:rsidP="00FA7B08">
      <w:pPr>
        <w:rPr>
          <w:rFonts w:eastAsia="MS Mincho" w:cs="Times New Roman"/>
          <w:i/>
          <w:sz w:val="24"/>
          <w:szCs w:val="24"/>
          <w:lang w:val="en-US"/>
        </w:rPr>
      </w:pPr>
    </w:p>
    <w:p w14:paraId="71746E33" w14:textId="6E34D6C6" w:rsidR="006D6EBC" w:rsidRPr="00FA7B08" w:rsidRDefault="006D6EBC" w:rsidP="00FA7B08">
      <w:pPr>
        <w:rPr>
          <w:rFonts w:cs="Times New Roman"/>
          <w:i/>
        </w:rPr>
      </w:pPr>
      <w:r w:rsidRPr="00CF1724">
        <w:rPr>
          <w:rFonts w:cs="Times New Roman"/>
          <w:i/>
        </w:rPr>
        <w:t xml:space="preserve">This notice is based on the </w:t>
      </w:r>
      <w:hyperlink r:id="rId28" w:history="1">
        <w:r w:rsidRPr="00CF1724">
          <w:rPr>
            <w:rFonts w:cs="Times New Roman"/>
            <w:i/>
            <w:color w:val="0092CF"/>
            <w:u w:val="single"/>
          </w:rPr>
          <w:t>Department for Education’s model privacy notice</w:t>
        </w:r>
      </w:hyperlink>
      <w:r w:rsidRPr="00CF1724">
        <w:rPr>
          <w:rFonts w:cs="Times New Roman"/>
          <w:i/>
        </w:rPr>
        <w:t xml:space="preserve"> for </w:t>
      </w:r>
      <w:r>
        <w:rPr>
          <w:rFonts w:cs="Times New Roman"/>
          <w:i/>
        </w:rPr>
        <w:t>P</w:t>
      </w:r>
      <w:r w:rsidRPr="00CF1724">
        <w:rPr>
          <w:rFonts w:cs="Times New Roman"/>
          <w:i/>
        </w:rPr>
        <w:t xml:space="preserve">upils, amended for </w:t>
      </w:r>
      <w:r>
        <w:rPr>
          <w:rFonts w:cs="Times New Roman"/>
          <w:i/>
        </w:rPr>
        <w:t>P</w:t>
      </w:r>
      <w:r w:rsidRPr="00CF1724">
        <w:rPr>
          <w:rFonts w:cs="Times New Roman"/>
          <w:i/>
        </w:rPr>
        <w:t>arents and</w:t>
      </w:r>
      <w:r>
        <w:rPr>
          <w:rFonts w:cs="Times New Roman"/>
          <w:i/>
        </w:rPr>
        <w:t xml:space="preserve"> Carers</w:t>
      </w:r>
      <w:r w:rsidRPr="00CF1724">
        <w:rPr>
          <w:rFonts w:cs="Times New Roman"/>
          <w:i/>
        </w:rPr>
        <w:t xml:space="preserve"> to reflect the way we use data in this school.</w:t>
      </w:r>
      <w:bookmarkStart w:id="3" w:name="_Toc508122009"/>
      <w:bookmarkEnd w:id="3"/>
    </w:p>
    <w:p w14:paraId="02FDB7E6" w14:textId="77777777" w:rsidR="00AD3427" w:rsidRPr="00AD3427" w:rsidRDefault="00AD3427" w:rsidP="00C20E06">
      <w:pPr>
        <w:rPr>
          <w:b/>
          <w:bCs/>
          <w:lang w:val="en-US"/>
        </w:rPr>
      </w:pPr>
    </w:p>
    <w:sectPr w:rsidR="00AD3427" w:rsidRPr="00AD342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6EF3" w14:textId="77777777" w:rsidR="00E16247" w:rsidRDefault="00E16247" w:rsidP="004A31C4">
      <w:pPr>
        <w:spacing w:after="0" w:line="240" w:lineRule="auto"/>
      </w:pPr>
      <w:r>
        <w:separator/>
      </w:r>
    </w:p>
  </w:endnote>
  <w:endnote w:type="continuationSeparator" w:id="0">
    <w:p w14:paraId="3D84B056" w14:textId="77777777" w:rsidR="00E16247" w:rsidRDefault="00E16247"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88F1" w14:textId="77777777" w:rsidR="00E16247" w:rsidRDefault="00E16247" w:rsidP="004A31C4">
      <w:pPr>
        <w:spacing w:after="0" w:line="240" w:lineRule="auto"/>
      </w:pPr>
      <w:r>
        <w:separator/>
      </w:r>
    </w:p>
  </w:footnote>
  <w:footnote w:type="continuationSeparator" w:id="0">
    <w:p w14:paraId="4144EFB1" w14:textId="77777777" w:rsidR="00E16247" w:rsidRDefault="00E16247"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0pt;height:331.5pt" o:bullet="t">
        <v:imagedata r:id="rId1" o:title="TK_LOGO_POINTER_RGB_bullet_blue"/>
      </v:shape>
    </w:pict>
  </w:numPicBullet>
  <w:numPicBullet w:numPicBulletId="1">
    <w:pict>
      <v:shape id="_x0000_i1043" type="#_x0000_t75" style="width:210pt;height:331.5pt" o:bullet="t">
        <v:imagedata r:id="rId2" o:title="TK_LOGO_POINTER_RGB_BULLET"/>
      </v:shape>
    </w:pict>
  </w:numPicBullet>
  <w:abstractNum w:abstractNumId="0" w15:restartNumberingAfterBreak="0">
    <w:nsid w:val="02EE110F"/>
    <w:multiLevelType w:val="hybridMultilevel"/>
    <w:tmpl w:val="54BE76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FB128BC"/>
    <w:multiLevelType w:val="hybridMultilevel"/>
    <w:tmpl w:val="DFFEA1A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3397F"/>
    <w:multiLevelType w:val="hybridMultilevel"/>
    <w:tmpl w:val="0B66C45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A03CF"/>
    <w:multiLevelType w:val="hybridMultilevel"/>
    <w:tmpl w:val="9A509CE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739F"/>
    <w:multiLevelType w:val="hybridMultilevel"/>
    <w:tmpl w:val="C5307E4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F600A"/>
    <w:multiLevelType w:val="hybridMultilevel"/>
    <w:tmpl w:val="4060260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F1EA6"/>
    <w:multiLevelType w:val="hybridMultilevel"/>
    <w:tmpl w:val="1D7449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C6D38"/>
    <w:multiLevelType w:val="hybridMultilevel"/>
    <w:tmpl w:val="9F3685E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8406D"/>
    <w:multiLevelType w:val="hybridMultilevel"/>
    <w:tmpl w:val="C37AB2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7508F"/>
    <w:multiLevelType w:val="hybridMultilevel"/>
    <w:tmpl w:val="743480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3" w15:restartNumberingAfterBreak="0">
    <w:nsid w:val="55946947"/>
    <w:multiLevelType w:val="hybridMultilevel"/>
    <w:tmpl w:val="1E88C1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E02FC"/>
    <w:multiLevelType w:val="hybridMultilevel"/>
    <w:tmpl w:val="4AD2C07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872A9"/>
    <w:multiLevelType w:val="hybridMultilevel"/>
    <w:tmpl w:val="1258058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CEF3E65"/>
    <w:multiLevelType w:val="hybridMultilevel"/>
    <w:tmpl w:val="E49E176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403878">
    <w:abstractNumId w:val="16"/>
  </w:num>
  <w:num w:numId="2" w16cid:durableId="1440563309">
    <w:abstractNumId w:val="1"/>
  </w:num>
  <w:num w:numId="3" w16cid:durableId="252475681">
    <w:abstractNumId w:val="7"/>
  </w:num>
  <w:num w:numId="4" w16cid:durableId="1256011446">
    <w:abstractNumId w:val="12"/>
  </w:num>
  <w:num w:numId="5" w16cid:durableId="1002203484">
    <w:abstractNumId w:val="4"/>
  </w:num>
  <w:num w:numId="6" w16cid:durableId="1774472538">
    <w:abstractNumId w:val="5"/>
  </w:num>
  <w:num w:numId="7" w16cid:durableId="1774476959">
    <w:abstractNumId w:val="15"/>
  </w:num>
  <w:num w:numId="8" w16cid:durableId="1447694312">
    <w:abstractNumId w:val="14"/>
  </w:num>
  <w:num w:numId="9" w16cid:durableId="1858353079">
    <w:abstractNumId w:val="11"/>
  </w:num>
  <w:num w:numId="10" w16cid:durableId="426850718">
    <w:abstractNumId w:val="10"/>
  </w:num>
  <w:num w:numId="11" w16cid:durableId="826676723">
    <w:abstractNumId w:val="6"/>
  </w:num>
  <w:num w:numId="12" w16cid:durableId="613370107">
    <w:abstractNumId w:val="13"/>
  </w:num>
  <w:num w:numId="13" w16cid:durableId="1037707079">
    <w:abstractNumId w:val="2"/>
  </w:num>
  <w:num w:numId="14" w16cid:durableId="59331571">
    <w:abstractNumId w:val="0"/>
  </w:num>
  <w:num w:numId="15" w16cid:durableId="1149323180">
    <w:abstractNumId w:val="8"/>
  </w:num>
  <w:num w:numId="16" w16cid:durableId="985008125">
    <w:abstractNumId w:val="3"/>
  </w:num>
  <w:num w:numId="17" w16cid:durableId="768813390">
    <w:abstractNumId w:val="17"/>
  </w:num>
  <w:num w:numId="18" w16cid:durableId="104459927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62197"/>
    <w:rsid w:val="000727D9"/>
    <w:rsid w:val="00097B53"/>
    <w:rsid w:val="000B4CAF"/>
    <w:rsid w:val="000C1D51"/>
    <w:rsid w:val="000D6AE5"/>
    <w:rsid w:val="000E24CA"/>
    <w:rsid w:val="0013358F"/>
    <w:rsid w:val="001505B5"/>
    <w:rsid w:val="001B19CE"/>
    <w:rsid w:val="00210705"/>
    <w:rsid w:val="00226CF2"/>
    <w:rsid w:val="00274757"/>
    <w:rsid w:val="003174CB"/>
    <w:rsid w:val="00324316"/>
    <w:rsid w:val="00396140"/>
    <w:rsid w:val="003A0DEE"/>
    <w:rsid w:val="003D6BB5"/>
    <w:rsid w:val="003E6A72"/>
    <w:rsid w:val="003F45AC"/>
    <w:rsid w:val="003F7223"/>
    <w:rsid w:val="004A31C4"/>
    <w:rsid w:val="004A644F"/>
    <w:rsid w:val="004D278D"/>
    <w:rsid w:val="005358E7"/>
    <w:rsid w:val="00537A8E"/>
    <w:rsid w:val="00573445"/>
    <w:rsid w:val="005E5EBD"/>
    <w:rsid w:val="00625061"/>
    <w:rsid w:val="006579D9"/>
    <w:rsid w:val="00694F53"/>
    <w:rsid w:val="006D6EBC"/>
    <w:rsid w:val="006F0A00"/>
    <w:rsid w:val="006F3722"/>
    <w:rsid w:val="007244DB"/>
    <w:rsid w:val="007C0D64"/>
    <w:rsid w:val="00802515"/>
    <w:rsid w:val="00817115"/>
    <w:rsid w:val="008673F8"/>
    <w:rsid w:val="0088191F"/>
    <w:rsid w:val="008E573F"/>
    <w:rsid w:val="009C093D"/>
    <w:rsid w:val="00A736F0"/>
    <w:rsid w:val="00A75904"/>
    <w:rsid w:val="00A9299A"/>
    <w:rsid w:val="00AB7E28"/>
    <w:rsid w:val="00AD3427"/>
    <w:rsid w:val="00B43CFF"/>
    <w:rsid w:val="00B7042F"/>
    <w:rsid w:val="00B731F8"/>
    <w:rsid w:val="00B75EBA"/>
    <w:rsid w:val="00C20E06"/>
    <w:rsid w:val="00C51B14"/>
    <w:rsid w:val="00C52FAB"/>
    <w:rsid w:val="00C76C6A"/>
    <w:rsid w:val="00CB0CD4"/>
    <w:rsid w:val="00CC4A48"/>
    <w:rsid w:val="00CD12CA"/>
    <w:rsid w:val="00DB130E"/>
    <w:rsid w:val="00DC62D6"/>
    <w:rsid w:val="00DF5C9F"/>
    <w:rsid w:val="00E16247"/>
    <w:rsid w:val="00E21D71"/>
    <w:rsid w:val="00E24B8E"/>
    <w:rsid w:val="00E622B9"/>
    <w:rsid w:val="00E7267F"/>
    <w:rsid w:val="00EB3174"/>
    <w:rsid w:val="00EB36AE"/>
    <w:rsid w:val="00F132D1"/>
    <w:rsid w:val="00F7018B"/>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4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hyperlink" Target="https://www.gov.uk/data-protection-how-we-collect-and-share-research-data"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5"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government/publications/national-pupil-database-user-guide-and-supporting-inform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government/publications/dfe-external-data-shares" TargetMode="External"/><Relationship Id="rId28"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https://www.gov.uk/contact-dfe" TargetMode="External"/><Relationship Id="rId27" Type="http://schemas.openxmlformats.org/officeDocument/2006/relationships/hyperlink" Target="https://ico.org.uk/concern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Props1.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customXml/itemProps2.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3.xml><?xml version="1.0" encoding="utf-8"?>
<ds:datastoreItem xmlns:ds="http://schemas.openxmlformats.org/officeDocument/2006/customXml" ds:itemID="{43801AB7-AEE9-4E49-9A08-9617634FD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39</cp:revision>
  <dcterms:created xsi:type="dcterms:W3CDTF">2022-02-21T14:25:00Z</dcterms:created>
  <dcterms:modified xsi:type="dcterms:W3CDTF">2023-12-20T15:01:00Z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